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AF84F" w14:textId="77777777" w:rsidR="00425CE0" w:rsidRDefault="00425CE0" w:rsidP="00425CE0">
      <w:pPr>
        <w:spacing w:line="520" w:lineRule="exact"/>
        <w:ind w:leftChars="-67" w:left="-140" w:hanging="1"/>
        <w:jc w:val="center"/>
        <w:rPr>
          <w:rFonts w:hAnsi="宋体"/>
          <w:color w:val="FF0000"/>
          <w:sz w:val="48"/>
          <w:szCs w:val="48"/>
          <w:u w:val="double"/>
        </w:rPr>
      </w:pPr>
    </w:p>
    <w:p w14:paraId="66E17170" w14:textId="666AC121" w:rsidR="002C502D" w:rsidRPr="00425CE0" w:rsidRDefault="00425CE0" w:rsidP="00425CE0">
      <w:pPr>
        <w:spacing w:line="660" w:lineRule="exact"/>
        <w:jc w:val="center"/>
        <w:rPr>
          <w:rFonts w:hAnsi="宋体"/>
          <w:color w:val="FF0000"/>
          <w:sz w:val="52"/>
          <w:szCs w:val="52"/>
          <w:u w:val="double"/>
        </w:rPr>
      </w:pPr>
      <w:r w:rsidRPr="00425CE0">
        <w:rPr>
          <w:rFonts w:hAnsi="宋体" w:hint="eastAsia"/>
          <w:color w:val="FF0000"/>
          <w:sz w:val="52"/>
          <w:szCs w:val="52"/>
          <w:u w:val="double"/>
        </w:rPr>
        <w:t>中国畜牧兽医学会兽医食品卫生学分会</w:t>
      </w:r>
    </w:p>
    <w:p w14:paraId="6874D8E9" w14:textId="77777777" w:rsidR="00425CE0" w:rsidRDefault="00425CE0" w:rsidP="00425CE0">
      <w:pPr>
        <w:spacing w:line="560" w:lineRule="exact"/>
        <w:rPr>
          <w:rFonts w:hAnsi="宋体"/>
          <w:color w:val="FF0000"/>
          <w:sz w:val="48"/>
          <w:szCs w:val="48"/>
          <w:u w:val="double"/>
        </w:rPr>
      </w:pPr>
    </w:p>
    <w:p w14:paraId="318A65CC" w14:textId="0D250C0A" w:rsidR="00F62140" w:rsidRPr="00536336" w:rsidRDefault="00A65782" w:rsidP="00425CE0">
      <w:pPr>
        <w:adjustRightInd w:val="0"/>
        <w:snapToGrid w:val="0"/>
        <w:spacing w:line="560" w:lineRule="exact"/>
        <w:jc w:val="center"/>
        <w:textAlignment w:val="baseline"/>
        <w:rPr>
          <w:rFonts w:ascii="华文中宋" w:eastAsia="华文中宋" w:hAnsi="华文中宋"/>
          <w:kern w:val="0"/>
          <w:sz w:val="36"/>
          <w:szCs w:val="36"/>
        </w:rPr>
      </w:pPr>
      <w:r w:rsidRPr="00536336">
        <w:rPr>
          <w:rFonts w:ascii="华文中宋" w:eastAsia="华文中宋" w:hAnsi="华文中宋"/>
          <w:kern w:val="0"/>
          <w:sz w:val="36"/>
          <w:szCs w:val="36"/>
        </w:rPr>
        <w:t>关于举办</w:t>
      </w:r>
      <w:r w:rsidR="00BF474C" w:rsidRPr="00536336">
        <w:rPr>
          <w:rFonts w:ascii="华文中宋" w:eastAsia="华文中宋" w:hAnsi="华文中宋"/>
          <w:kern w:val="0"/>
          <w:sz w:val="36"/>
          <w:szCs w:val="36"/>
        </w:rPr>
        <w:t>畜禽屠宰</w:t>
      </w:r>
      <w:r w:rsidR="00851195" w:rsidRPr="00536336">
        <w:rPr>
          <w:rFonts w:ascii="华文中宋" w:eastAsia="华文中宋" w:hAnsi="华文中宋"/>
          <w:kern w:val="0"/>
          <w:sz w:val="36"/>
          <w:szCs w:val="36"/>
        </w:rPr>
        <w:t>行业管理暨肉</w:t>
      </w:r>
      <w:r w:rsidR="00BF474C" w:rsidRPr="00536336">
        <w:rPr>
          <w:rFonts w:ascii="华文中宋" w:eastAsia="华文中宋" w:hAnsi="华文中宋"/>
          <w:kern w:val="0"/>
          <w:sz w:val="36"/>
          <w:szCs w:val="36"/>
        </w:rPr>
        <w:t>品</w:t>
      </w:r>
      <w:r w:rsidR="00851195" w:rsidRPr="00536336">
        <w:rPr>
          <w:rFonts w:ascii="华文中宋" w:eastAsia="华文中宋" w:hAnsi="华文中宋"/>
          <w:kern w:val="0"/>
          <w:sz w:val="36"/>
          <w:szCs w:val="36"/>
        </w:rPr>
        <w:t>质量安全</w:t>
      </w:r>
    </w:p>
    <w:p w14:paraId="5C8A406C" w14:textId="22A3EBBA" w:rsidR="009D3ED1" w:rsidRDefault="00A65782" w:rsidP="00425CE0">
      <w:pPr>
        <w:adjustRightInd w:val="0"/>
        <w:snapToGrid w:val="0"/>
        <w:spacing w:line="560" w:lineRule="exact"/>
        <w:jc w:val="center"/>
        <w:textAlignment w:val="baseline"/>
        <w:rPr>
          <w:rFonts w:ascii="华文中宋" w:eastAsia="华文中宋" w:hAnsi="华文中宋"/>
          <w:kern w:val="0"/>
          <w:sz w:val="36"/>
          <w:szCs w:val="36"/>
        </w:rPr>
      </w:pPr>
      <w:r w:rsidRPr="00536336">
        <w:rPr>
          <w:rFonts w:ascii="华文中宋" w:eastAsia="华文中宋" w:hAnsi="华文中宋"/>
          <w:kern w:val="0"/>
          <w:sz w:val="36"/>
          <w:szCs w:val="36"/>
        </w:rPr>
        <w:t>控制</w:t>
      </w:r>
      <w:r w:rsidR="00BF474C" w:rsidRPr="00536336">
        <w:rPr>
          <w:rFonts w:ascii="华文中宋" w:eastAsia="华文中宋" w:hAnsi="华文中宋"/>
          <w:kern w:val="0"/>
          <w:sz w:val="36"/>
          <w:szCs w:val="36"/>
        </w:rPr>
        <w:t>技术培训班的通知</w:t>
      </w:r>
      <w:r w:rsidR="00CC7A7B">
        <w:rPr>
          <w:rFonts w:ascii="华文中宋" w:eastAsia="华文中宋" w:hAnsi="华文中宋" w:hint="eastAsia"/>
          <w:kern w:val="0"/>
          <w:sz w:val="36"/>
          <w:szCs w:val="36"/>
        </w:rPr>
        <w:t>（第二轮）</w:t>
      </w:r>
    </w:p>
    <w:p w14:paraId="5016A457" w14:textId="77777777" w:rsidR="00425CE0" w:rsidRDefault="00425CE0" w:rsidP="00425CE0">
      <w:pPr>
        <w:adjustRightInd w:val="0"/>
        <w:snapToGrid w:val="0"/>
        <w:spacing w:line="560" w:lineRule="exact"/>
        <w:jc w:val="center"/>
        <w:textAlignment w:val="baseline"/>
        <w:rPr>
          <w:rFonts w:ascii="华文中宋" w:eastAsia="华文中宋" w:hAnsi="华文中宋"/>
          <w:kern w:val="0"/>
          <w:sz w:val="36"/>
          <w:szCs w:val="36"/>
        </w:rPr>
      </w:pPr>
    </w:p>
    <w:p w14:paraId="15863BC0" w14:textId="77777777" w:rsidR="00BF474C" w:rsidRPr="001C16E7" w:rsidRDefault="00BF474C" w:rsidP="00425CE0">
      <w:pPr>
        <w:adjustRightInd w:val="0"/>
        <w:snapToGrid w:val="0"/>
        <w:spacing w:line="560" w:lineRule="exact"/>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各有关单位：</w:t>
      </w:r>
    </w:p>
    <w:p w14:paraId="59AEF4D0" w14:textId="09B263A8" w:rsidR="00BF474C" w:rsidRPr="001C16E7" w:rsidRDefault="00BE37C2"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为</w:t>
      </w:r>
      <w:r w:rsidR="00503067" w:rsidRPr="001C16E7">
        <w:rPr>
          <w:rFonts w:asciiTheme="minorEastAsia" w:eastAsiaTheme="minorEastAsia" w:hAnsiTheme="minorEastAsia" w:hint="eastAsia"/>
          <w:kern w:val="0"/>
          <w:sz w:val="24"/>
        </w:rPr>
        <w:t>贯彻</w:t>
      </w:r>
      <w:r w:rsidR="002117BB" w:rsidRPr="001C16E7">
        <w:rPr>
          <w:rFonts w:asciiTheme="minorEastAsia" w:eastAsiaTheme="minorEastAsia" w:hAnsiTheme="minorEastAsia" w:hint="eastAsia"/>
          <w:kern w:val="0"/>
          <w:sz w:val="24"/>
        </w:rPr>
        <w:t>落实</w:t>
      </w:r>
      <w:r w:rsidR="000F3089" w:rsidRPr="001C16E7">
        <w:rPr>
          <w:rFonts w:asciiTheme="minorEastAsia" w:eastAsiaTheme="minorEastAsia" w:hAnsiTheme="minorEastAsia" w:hint="eastAsia"/>
          <w:kern w:val="0"/>
          <w:sz w:val="24"/>
        </w:rPr>
        <w:t>农业部</w:t>
      </w:r>
      <w:r w:rsidR="00F62140" w:rsidRPr="001C16E7">
        <w:rPr>
          <w:rFonts w:asciiTheme="minorEastAsia" w:eastAsiaTheme="minorEastAsia" w:hAnsiTheme="minorEastAsia" w:hint="eastAsia"/>
          <w:kern w:val="0"/>
          <w:sz w:val="24"/>
        </w:rPr>
        <w:t>畜禽</w:t>
      </w:r>
      <w:r w:rsidR="002117BB" w:rsidRPr="001C16E7">
        <w:rPr>
          <w:rFonts w:asciiTheme="minorEastAsia" w:eastAsiaTheme="minorEastAsia" w:hAnsiTheme="minorEastAsia" w:hint="eastAsia"/>
          <w:kern w:val="0"/>
          <w:sz w:val="24"/>
        </w:rPr>
        <w:t>屠宰行业管理的工作部署</w:t>
      </w:r>
      <w:r w:rsidR="00503067" w:rsidRPr="001C16E7">
        <w:rPr>
          <w:rFonts w:asciiTheme="minorEastAsia" w:eastAsiaTheme="minorEastAsia" w:hAnsiTheme="minorEastAsia" w:hint="eastAsia"/>
          <w:kern w:val="0"/>
          <w:sz w:val="24"/>
        </w:rPr>
        <w:t>，</w:t>
      </w:r>
      <w:r w:rsidR="00790ED9" w:rsidRPr="001C16E7">
        <w:rPr>
          <w:rFonts w:asciiTheme="minorEastAsia" w:eastAsiaTheme="minorEastAsia" w:hAnsiTheme="minorEastAsia" w:hint="eastAsia"/>
          <w:kern w:val="0"/>
          <w:sz w:val="24"/>
        </w:rPr>
        <w:t>提高畜禽</w:t>
      </w:r>
      <w:r w:rsidR="000F3089" w:rsidRPr="001C16E7">
        <w:rPr>
          <w:rFonts w:asciiTheme="minorEastAsia" w:eastAsiaTheme="minorEastAsia" w:hAnsiTheme="minorEastAsia" w:hint="eastAsia"/>
          <w:kern w:val="0"/>
          <w:sz w:val="24"/>
        </w:rPr>
        <w:t>产品</w:t>
      </w:r>
      <w:r w:rsidR="002117BB" w:rsidRPr="001C16E7">
        <w:rPr>
          <w:rFonts w:asciiTheme="minorEastAsia" w:eastAsiaTheme="minorEastAsia" w:hAnsiTheme="minorEastAsia" w:hint="eastAsia"/>
          <w:kern w:val="0"/>
          <w:sz w:val="24"/>
        </w:rPr>
        <w:t>质量安全保障水平</w:t>
      </w:r>
      <w:r w:rsidR="00BF474C" w:rsidRPr="001C16E7">
        <w:rPr>
          <w:rFonts w:asciiTheme="minorEastAsia" w:eastAsiaTheme="minorEastAsia" w:hAnsiTheme="minorEastAsia" w:hint="eastAsia"/>
          <w:kern w:val="0"/>
          <w:sz w:val="24"/>
        </w:rPr>
        <w:t>，中国畜牧兽医学会兽医食品卫生学分会联合中国农业大学动物医学院</w:t>
      </w:r>
      <w:r w:rsidR="0055150E" w:rsidRPr="001C16E7">
        <w:rPr>
          <w:rFonts w:asciiTheme="minorEastAsia" w:eastAsiaTheme="minorEastAsia" w:hAnsiTheme="minorEastAsia" w:hint="eastAsia"/>
          <w:kern w:val="0"/>
          <w:sz w:val="24"/>
        </w:rPr>
        <w:t>和</w:t>
      </w:r>
      <w:r w:rsidR="00245BF9" w:rsidRPr="001C16E7">
        <w:rPr>
          <w:rFonts w:asciiTheme="minorEastAsia" w:eastAsiaTheme="minorEastAsia" w:hAnsiTheme="minorEastAsia" w:hint="eastAsia"/>
          <w:kern w:val="0"/>
          <w:sz w:val="24"/>
        </w:rPr>
        <w:t>国家兽药安全评价中心举办</w:t>
      </w:r>
      <w:r w:rsidR="000B4EDB" w:rsidRPr="001C16E7">
        <w:rPr>
          <w:rFonts w:asciiTheme="minorEastAsia" w:eastAsiaTheme="minorEastAsia" w:hAnsiTheme="minorEastAsia" w:hint="eastAsia"/>
          <w:kern w:val="0"/>
          <w:sz w:val="24"/>
        </w:rPr>
        <w:t>畜禽屠宰</w:t>
      </w:r>
      <w:r w:rsidR="007C1BFB" w:rsidRPr="001C16E7">
        <w:rPr>
          <w:rFonts w:asciiTheme="minorEastAsia" w:eastAsiaTheme="minorEastAsia" w:hAnsiTheme="minorEastAsia" w:hint="eastAsia"/>
          <w:kern w:val="0"/>
          <w:sz w:val="24"/>
        </w:rPr>
        <w:t>行业管理暨肉品质量安全控制技术培训</w:t>
      </w:r>
      <w:r w:rsidR="000B4EDB" w:rsidRPr="001C16E7">
        <w:rPr>
          <w:rFonts w:asciiTheme="minorEastAsia" w:eastAsiaTheme="minorEastAsia" w:hAnsiTheme="minorEastAsia" w:hint="eastAsia"/>
          <w:kern w:val="0"/>
          <w:sz w:val="24"/>
        </w:rPr>
        <w:t>班</w:t>
      </w:r>
      <w:r w:rsidR="0055150E" w:rsidRPr="001C16E7">
        <w:rPr>
          <w:rFonts w:asciiTheme="minorEastAsia" w:eastAsiaTheme="minorEastAsia" w:hAnsiTheme="minorEastAsia" w:hint="eastAsia"/>
          <w:kern w:val="0"/>
          <w:sz w:val="24"/>
        </w:rPr>
        <w:t>。</w:t>
      </w:r>
      <w:r w:rsidR="000F3089" w:rsidRPr="001C16E7">
        <w:rPr>
          <w:rFonts w:asciiTheme="minorEastAsia" w:eastAsiaTheme="minorEastAsia" w:hAnsiTheme="minorEastAsia" w:hint="eastAsia"/>
          <w:kern w:val="0"/>
          <w:sz w:val="24"/>
        </w:rPr>
        <w:t>现将有关</w:t>
      </w:r>
      <w:r w:rsidR="00BF474C" w:rsidRPr="001C16E7">
        <w:rPr>
          <w:rFonts w:asciiTheme="minorEastAsia" w:eastAsiaTheme="minorEastAsia" w:hAnsiTheme="minorEastAsia" w:hint="eastAsia"/>
          <w:kern w:val="0"/>
          <w:sz w:val="24"/>
        </w:rPr>
        <w:t>事宜通知如下：</w:t>
      </w:r>
    </w:p>
    <w:p w14:paraId="10EC6B81" w14:textId="14F45ACD" w:rsidR="00BB37EA" w:rsidRPr="001C16E7" w:rsidRDefault="00BB37EA" w:rsidP="001C16E7">
      <w:pPr>
        <w:adjustRightInd w:val="0"/>
        <w:snapToGrid w:val="0"/>
        <w:spacing w:line="560" w:lineRule="exact"/>
        <w:ind w:firstLineChars="200" w:firstLine="519"/>
        <w:textAlignment w:val="baseline"/>
        <w:rPr>
          <w:rFonts w:asciiTheme="minorEastAsia" w:eastAsiaTheme="minorEastAsia" w:hAnsiTheme="minorEastAsia"/>
          <w:b/>
          <w:kern w:val="0"/>
          <w:sz w:val="24"/>
        </w:rPr>
      </w:pPr>
      <w:r w:rsidRPr="001C16E7">
        <w:rPr>
          <w:rFonts w:asciiTheme="minorEastAsia" w:eastAsiaTheme="minorEastAsia" w:hAnsiTheme="minorEastAsia" w:hint="eastAsia"/>
          <w:b/>
          <w:kern w:val="0"/>
          <w:sz w:val="24"/>
        </w:rPr>
        <w:t>一、培训对象</w:t>
      </w:r>
    </w:p>
    <w:p w14:paraId="58E4EA56" w14:textId="2A9E3BD8" w:rsidR="00BB37EA" w:rsidRPr="001C16E7" w:rsidRDefault="00BB37EA"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各</w:t>
      </w:r>
      <w:r w:rsidR="000F3089" w:rsidRPr="001C16E7">
        <w:rPr>
          <w:rFonts w:asciiTheme="minorEastAsia" w:eastAsiaTheme="minorEastAsia" w:hAnsiTheme="minorEastAsia" w:hint="eastAsia"/>
          <w:kern w:val="0"/>
          <w:sz w:val="24"/>
        </w:rPr>
        <w:t>级</w:t>
      </w:r>
      <w:r w:rsidR="006F4035" w:rsidRPr="001C16E7">
        <w:rPr>
          <w:rFonts w:asciiTheme="minorEastAsia" w:eastAsiaTheme="minorEastAsia" w:hAnsiTheme="minorEastAsia" w:hint="eastAsia"/>
          <w:kern w:val="0"/>
          <w:sz w:val="24"/>
        </w:rPr>
        <w:t>畜牧兽医</w:t>
      </w:r>
      <w:r w:rsidRPr="001C16E7">
        <w:rPr>
          <w:rFonts w:asciiTheme="minorEastAsia" w:eastAsiaTheme="minorEastAsia" w:hAnsiTheme="minorEastAsia" w:hint="eastAsia"/>
          <w:kern w:val="0"/>
          <w:sz w:val="24"/>
        </w:rPr>
        <w:t>畜禽屠宰</w:t>
      </w:r>
      <w:r w:rsidR="000F3089" w:rsidRPr="001C16E7">
        <w:rPr>
          <w:rFonts w:asciiTheme="minorEastAsia" w:eastAsiaTheme="minorEastAsia" w:hAnsiTheme="minorEastAsia" w:hint="eastAsia"/>
          <w:kern w:val="0"/>
          <w:sz w:val="24"/>
        </w:rPr>
        <w:t>行政管理人员，各级动物卫生监督所</w:t>
      </w:r>
      <w:r w:rsidR="00861684" w:rsidRPr="001C16E7">
        <w:rPr>
          <w:rFonts w:asciiTheme="minorEastAsia" w:eastAsiaTheme="minorEastAsia" w:hAnsiTheme="minorEastAsia" w:hint="eastAsia"/>
          <w:kern w:val="0"/>
          <w:sz w:val="24"/>
        </w:rPr>
        <w:t>、</w:t>
      </w:r>
      <w:r w:rsidR="000F3089" w:rsidRPr="001C16E7">
        <w:rPr>
          <w:rFonts w:asciiTheme="minorEastAsia" w:eastAsiaTheme="minorEastAsia" w:hAnsiTheme="minorEastAsia" w:hint="eastAsia"/>
          <w:kern w:val="0"/>
          <w:sz w:val="24"/>
        </w:rPr>
        <w:t>动物疫病预防控制中心</w:t>
      </w:r>
      <w:r w:rsidRPr="001C16E7">
        <w:rPr>
          <w:rFonts w:asciiTheme="minorEastAsia" w:eastAsiaTheme="minorEastAsia" w:hAnsiTheme="minorEastAsia" w:hint="eastAsia"/>
          <w:kern w:val="0"/>
          <w:sz w:val="24"/>
        </w:rPr>
        <w:t>人员，畜禽屠宰企业</w:t>
      </w:r>
      <w:r w:rsidR="00C55065" w:rsidRPr="001C16E7">
        <w:rPr>
          <w:rFonts w:asciiTheme="minorEastAsia" w:eastAsiaTheme="minorEastAsia" w:hAnsiTheme="minorEastAsia" w:hint="eastAsia"/>
          <w:kern w:val="0"/>
          <w:sz w:val="24"/>
        </w:rPr>
        <w:t>质量</w:t>
      </w:r>
      <w:r w:rsidR="006F4035" w:rsidRPr="001C16E7">
        <w:rPr>
          <w:rFonts w:asciiTheme="minorEastAsia" w:eastAsiaTheme="minorEastAsia" w:hAnsiTheme="minorEastAsia" w:hint="eastAsia"/>
          <w:kern w:val="0"/>
          <w:sz w:val="24"/>
        </w:rPr>
        <w:t>管理</w:t>
      </w:r>
      <w:r w:rsidR="00861684" w:rsidRPr="001C16E7">
        <w:rPr>
          <w:rFonts w:asciiTheme="minorEastAsia" w:eastAsiaTheme="minorEastAsia" w:hAnsiTheme="minorEastAsia" w:hint="eastAsia"/>
          <w:kern w:val="0"/>
          <w:sz w:val="24"/>
        </w:rPr>
        <w:t>、肉品检验技术人员等</w:t>
      </w:r>
      <w:r w:rsidRPr="001C16E7">
        <w:rPr>
          <w:rFonts w:asciiTheme="minorEastAsia" w:eastAsiaTheme="minorEastAsia" w:hAnsiTheme="minorEastAsia" w:hint="eastAsia"/>
          <w:kern w:val="0"/>
          <w:sz w:val="24"/>
        </w:rPr>
        <w:t>。</w:t>
      </w:r>
    </w:p>
    <w:p w14:paraId="2F5770AB" w14:textId="5C2F69F2" w:rsidR="001D6C6B" w:rsidRPr="001C16E7" w:rsidRDefault="00BB37EA" w:rsidP="001C16E7">
      <w:pPr>
        <w:adjustRightInd w:val="0"/>
        <w:snapToGrid w:val="0"/>
        <w:spacing w:line="560" w:lineRule="exact"/>
        <w:ind w:firstLineChars="200" w:firstLine="519"/>
        <w:textAlignment w:val="baseline"/>
        <w:rPr>
          <w:rFonts w:asciiTheme="minorEastAsia" w:eastAsiaTheme="minorEastAsia" w:hAnsiTheme="minorEastAsia"/>
          <w:b/>
          <w:kern w:val="0"/>
          <w:sz w:val="24"/>
        </w:rPr>
      </w:pPr>
      <w:r w:rsidRPr="001C16E7">
        <w:rPr>
          <w:rFonts w:asciiTheme="minorEastAsia" w:eastAsiaTheme="minorEastAsia" w:hAnsiTheme="minorEastAsia" w:hint="eastAsia"/>
          <w:b/>
          <w:kern w:val="0"/>
          <w:sz w:val="24"/>
        </w:rPr>
        <w:t>二、培训时间</w:t>
      </w:r>
      <w:r w:rsidR="007402DD" w:rsidRPr="001C16E7">
        <w:rPr>
          <w:rFonts w:asciiTheme="minorEastAsia" w:eastAsiaTheme="minorEastAsia" w:hAnsiTheme="minorEastAsia" w:hint="eastAsia"/>
          <w:b/>
          <w:kern w:val="0"/>
          <w:sz w:val="24"/>
        </w:rPr>
        <w:t>及</w:t>
      </w:r>
      <w:r w:rsidRPr="001C16E7">
        <w:rPr>
          <w:rFonts w:asciiTheme="minorEastAsia" w:eastAsiaTheme="minorEastAsia" w:hAnsiTheme="minorEastAsia" w:hint="eastAsia"/>
          <w:b/>
          <w:kern w:val="0"/>
          <w:sz w:val="24"/>
        </w:rPr>
        <w:t>地点</w:t>
      </w:r>
    </w:p>
    <w:p w14:paraId="656EF76D" w14:textId="0429DE63" w:rsidR="00CC7A7B" w:rsidRPr="001C16E7" w:rsidRDefault="00CC7A7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kern w:val="0"/>
          <w:sz w:val="24"/>
        </w:rPr>
        <w:t>1.</w:t>
      </w:r>
      <w:r w:rsidRPr="001C16E7">
        <w:rPr>
          <w:rFonts w:asciiTheme="minorEastAsia" w:eastAsiaTheme="minorEastAsia" w:hAnsiTheme="minorEastAsia" w:hint="eastAsia"/>
          <w:kern w:val="0"/>
          <w:sz w:val="24"/>
        </w:rPr>
        <w:t>培训</w:t>
      </w:r>
      <w:r w:rsidRPr="001C16E7">
        <w:rPr>
          <w:rFonts w:asciiTheme="minorEastAsia" w:eastAsiaTheme="minorEastAsia" w:hAnsiTheme="minorEastAsia"/>
          <w:kern w:val="0"/>
          <w:sz w:val="24"/>
        </w:rPr>
        <w:t>时间。</w:t>
      </w:r>
      <w:r w:rsidRPr="001C16E7">
        <w:rPr>
          <w:rFonts w:asciiTheme="minorEastAsia" w:eastAsiaTheme="minorEastAsia" w:hAnsiTheme="minorEastAsia" w:hint="eastAsia"/>
          <w:kern w:val="0"/>
          <w:sz w:val="24"/>
        </w:rPr>
        <w:t>2017年</w:t>
      </w:r>
      <w:r w:rsidRPr="001C16E7">
        <w:rPr>
          <w:rFonts w:asciiTheme="minorEastAsia" w:eastAsiaTheme="minorEastAsia" w:hAnsiTheme="minorEastAsia"/>
          <w:kern w:val="0"/>
          <w:sz w:val="24"/>
        </w:rPr>
        <w:t>9</w:t>
      </w:r>
      <w:r w:rsidRPr="001C16E7">
        <w:rPr>
          <w:rFonts w:asciiTheme="minorEastAsia" w:eastAsiaTheme="minorEastAsia" w:hAnsiTheme="minorEastAsia" w:hint="eastAsia"/>
          <w:kern w:val="0"/>
          <w:sz w:val="24"/>
        </w:rPr>
        <w:t>月</w:t>
      </w:r>
      <w:r w:rsidR="001C16E7">
        <w:rPr>
          <w:rFonts w:asciiTheme="minorEastAsia" w:eastAsiaTheme="minorEastAsia" w:hAnsiTheme="minorEastAsia" w:hint="eastAsia"/>
          <w:kern w:val="0"/>
          <w:sz w:val="24"/>
        </w:rPr>
        <w:t>17</w:t>
      </w:r>
      <w:r w:rsidRPr="001C16E7">
        <w:rPr>
          <w:rFonts w:asciiTheme="minorEastAsia" w:eastAsiaTheme="minorEastAsia" w:hAnsiTheme="minorEastAsia" w:hint="eastAsia"/>
          <w:kern w:val="0"/>
          <w:sz w:val="24"/>
        </w:rPr>
        <w:t xml:space="preserve">日至 </w:t>
      </w:r>
      <w:r w:rsidR="00F16FB4">
        <w:rPr>
          <w:rFonts w:asciiTheme="minorEastAsia" w:eastAsiaTheme="minorEastAsia" w:hAnsiTheme="minorEastAsia" w:hint="eastAsia"/>
          <w:kern w:val="0"/>
          <w:sz w:val="24"/>
        </w:rPr>
        <w:t>20</w:t>
      </w:r>
      <w:r w:rsidRPr="001C16E7">
        <w:rPr>
          <w:rFonts w:asciiTheme="minorEastAsia" w:eastAsiaTheme="minorEastAsia" w:hAnsiTheme="minorEastAsia" w:hint="eastAsia"/>
          <w:kern w:val="0"/>
          <w:sz w:val="24"/>
        </w:rPr>
        <w:t xml:space="preserve"> 日（</w:t>
      </w:r>
      <w:r w:rsidR="001C16E7">
        <w:rPr>
          <w:rFonts w:asciiTheme="minorEastAsia" w:eastAsiaTheme="minorEastAsia" w:hAnsiTheme="minorEastAsia" w:hint="eastAsia"/>
          <w:kern w:val="0"/>
          <w:sz w:val="24"/>
        </w:rPr>
        <w:t>17</w:t>
      </w:r>
      <w:r w:rsidRPr="001C16E7">
        <w:rPr>
          <w:rFonts w:asciiTheme="minorEastAsia" w:eastAsiaTheme="minorEastAsia" w:hAnsiTheme="minorEastAsia" w:hint="eastAsia"/>
          <w:kern w:val="0"/>
          <w:sz w:val="24"/>
        </w:rPr>
        <w:t>日</w:t>
      </w:r>
      <w:r w:rsidRPr="001C16E7">
        <w:rPr>
          <w:rFonts w:asciiTheme="minorEastAsia" w:eastAsiaTheme="minorEastAsia" w:hAnsiTheme="minorEastAsia"/>
          <w:kern w:val="0"/>
          <w:sz w:val="24"/>
        </w:rPr>
        <w:t>报道，</w:t>
      </w:r>
      <w:r w:rsidR="001C16E7">
        <w:rPr>
          <w:rFonts w:asciiTheme="minorEastAsia" w:eastAsiaTheme="minorEastAsia" w:hAnsiTheme="minorEastAsia" w:hint="eastAsia"/>
          <w:kern w:val="0"/>
          <w:sz w:val="24"/>
        </w:rPr>
        <w:t>20</w:t>
      </w:r>
      <w:r w:rsidRPr="001C16E7">
        <w:rPr>
          <w:rFonts w:asciiTheme="minorEastAsia" w:eastAsiaTheme="minorEastAsia" w:hAnsiTheme="minorEastAsia" w:hint="eastAsia"/>
          <w:kern w:val="0"/>
          <w:sz w:val="24"/>
        </w:rPr>
        <w:t>日</w:t>
      </w:r>
      <w:r w:rsidRPr="001C16E7">
        <w:rPr>
          <w:rFonts w:asciiTheme="minorEastAsia" w:eastAsiaTheme="minorEastAsia" w:hAnsiTheme="minorEastAsia"/>
          <w:kern w:val="0"/>
          <w:sz w:val="24"/>
        </w:rPr>
        <w:t>离开</w:t>
      </w:r>
      <w:r w:rsidRPr="001C16E7">
        <w:rPr>
          <w:rFonts w:asciiTheme="minorEastAsia" w:eastAsiaTheme="minorEastAsia" w:hAnsiTheme="minorEastAsia" w:hint="eastAsia"/>
          <w:kern w:val="0"/>
          <w:sz w:val="24"/>
        </w:rPr>
        <w:t>）</w:t>
      </w:r>
    </w:p>
    <w:p w14:paraId="6D1703FC" w14:textId="77777777" w:rsidR="00CC7A7B" w:rsidRPr="001C16E7" w:rsidRDefault="00CC7A7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kern w:val="0"/>
          <w:sz w:val="24"/>
        </w:rPr>
        <w:t>2.</w:t>
      </w:r>
      <w:r w:rsidRPr="001C16E7">
        <w:rPr>
          <w:rFonts w:asciiTheme="minorEastAsia" w:eastAsiaTheme="minorEastAsia" w:hAnsiTheme="minorEastAsia" w:hint="eastAsia"/>
          <w:kern w:val="0"/>
          <w:sz w:val="24"/>
        </w:rPr>
        <w:t>培训地点：北京－朗丽兹西山花园酒店</w:t>
      </w:r>
    </w:p>
    <w:p w14:paraId="726E8A64" w14:textId="16881F8D" w:rsidR="007C4180" w:rsidRPr="001C16E7" w:rsidRDefault="006C5C60" w:rsidP="001C16E7">
      <w:pPr>
        <w:adjustRightInd w:val="0"/>
        <w:snapToGrid w:val="0"/>
        <w:spacing w:line="560" w:lineRule="exact"/>
        <w:ind w:firstLineChars="200" w:firstLine="519"/>
        <w:textAlignment w:val="baseline"/>
        <w:rPr>
          <w:rFonts w:asciiTheme="minorEastAsia" w:eastAsiaTheme="minorEastAsia" w:hAnsiTheme="minorEastAsia"/>
          <w:b/>
          <w:kern w:val="0"/>
          <w:sz w:val="24"/>
        </w:rPr>
      </w:pPr>
      <w:r w:rsidRPr="001C16E7">
        <w:rPr>
          <w:rFonts w:asciiTheme="minorEastAsia" w:eastAsiaTheme="minorEastAsia" w:hAnsiTheme="minorEastAsia" w:hint="eastAsia"/>
          <w:b/>
          <w:kern w:val="0"/>
          <w:sz w:val="24"/>
        </w:rPr>
        <w:t>三</w:t>
      </w:r>
      <w:r w:rsidR="00BB37EA" w:rsidRPr="001C16E7">
        <w:rPr>
          <w:rFonts w:asciiTheme="minorEastAsia" w:eastAsiaTheme="minorEastAsia" w:hAnsiTheme="minorEastAsia" w:hint="eastAsia"/>
          <w:b/>
          <w:kern w:val="0"/>
          <w:sz w:val="24"/>
        </w:rPr>
        <w:t>、培训</w:t>
      </w:r>
      <w:r w:rsidR="00CC7A7B" w:rsidRPr="001C16E7">
        <w:rPr>
          <w:rFonts w:asciiTheme="minorEastAsia" w:eastAsiaTheme="minorEastAsia" w:hAnsiTheme="minorEastAsia" w:hint="eastAsia"/>
          <w:b/>
          <w:kern w:val="0"/>
          <w:sz w:val="24"/>
        </w:rPr>
        <w:t>日程安排</w:t>
      </w:r>
    </w:p>
    <w:tbl>
      <w:tblPr>
        <w:tblW w:w="8364" w:type="dxa"/>
        <w:tblCellSpacing w:w="0" w:type="dxa"/>
        <w:tblCellMar>
          <w:left w:w="0" w:type="dxa"/>
          <w:right w:w="0" w:type="dxa"/>
        </w:tblCellMar>
        <w:tblLook w:val="04A0" w:firstRow="1" w:lastRow="0" w:firstColumn="1" w:lastColumn="0" w:noHBand="0" w:noVBand="1"/>
      </w:tblPr>
      <w:tblGrid>
        <w:gridCol w:w="8364"/>
      </w:tblGrid>
      <w:tr w:rsidR="0027563B" w:rsidRPr="001C16E7" w14:paraId="31230D92" w14:textId="77777777" w:rsidTr="00CA3F55">
        <w:trPr>
          <w:trHeight w:val="300"/>
          <w:tblCellSpacing w:w="0" w:type="dxa"/>
        </w:trPr>
        <w:tc>
          <w:tcPr>
            <w:tcW w:w="8364" w:type="dxa"/>
            <w:vAlign w:val="center"/>
            <w:hideMark/>
          </w:tcPr>
          <w:p w14:paraId="748958BE" w14:textId="05A533D0" w:rsidR="0008280D" w:rsidRPr="001C16E7" w:rsidRDefault="00905328"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kern w:val="0"/>
                <w:sz w:val="24"/>
              </w:rPr>
              <w:t>1.</w:t>
            </w:r>
            <w:r w:rsidR="0008280D" w:rsidRPr="001C16E7">
              <w:rPr>
                <w:rFonts w:asciiTheme="minorEastAsia" w:eastAsiaTheme="minorEastAsia" w:hAnsiTheme="minorEastAsia" w:hint="eastAsia"/>
                <w:sz w:val="24"/>
              </w:rPr>
              <w:t xml:space="preserve"> </w:t>
            </w:r>
            <w:r w:rsidR="0008280D" w:rsidRPr="001C16E7">
              <w:rPr>
                <w:rFonts w:asciiTheme="minorEastAsia" w:eastAsiaTheme="minorEastAsia" w:hAnsiTheme="minorEastAsia" w:hint="eastAsia"/>
                <w:kern w:val="0"/>
                <w:sz w:val="24"/>
              </w:rPr>
              <w:t>9月</w:t>
            </w:r>
            <w:r w:rsidR="001C16E7">
              <w:rPr>
                <w:rFonts w:asciiTheme="minorEastAsia" w:eastAsiaTheme="minorEastAsia" w:hAnsiTheme="minorEastAsia" w:hint="eastAsia"/>
                <w:kern w:val="0"/>
                <w:sz w:val="24"/>
              </w:rPr>
              <w:t>17</w:t>
            </w:r>
            <w:r w:rsidR="0008280D" w:rsidRPr="001C16E7">
              <w:rPr>
                <w:rFonts w:asciiTheme="minorEastAsia" w:eastAsiaTheme="minorEastAsia" w:hAnsiTheme="minorEastAsia" w:hint="eastAsia"/>
                <w:kern w:val="0"/>
                <w:sz w:val="24"/>
              </w:rPr>
              <w:t>日全天报到</w:t>
            </w:r>
          </w:p>
          <w:p w14:paraId="54DE3E14" w14:textId="74006AF6" w:rsidR="00CC7A7B" w:rsidRPr="001C16E7" w:rsidRDefault="0008280D"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kern w:val="0"/>
                <w:sz w:val="24"/>
              </w:rPr>
              <w:t>2.</w:t>
            </w:r>
            <w:r w:rsidR="00CC7A7B" w:rsidRPr="001C16E7">
              <w:rPr>
                <w:rFonts w:asciiTheme="minorEastAsia" w:eastAsiaTheme="minorEastAsia" w:hAnsiTheme="minorEastAsia" w:hint="eastAsia"/>
                <w:kern w:val="0"/>
                <w:sz w:val="24"/>
              </w:rPr>
              <w:t>9月</w:t>
            </w:r>
            <w:r w:rsidR="001C16E7">
              <w:rPr>
                <w:rFonts w:asciiTheme="minorEastAsia" w:eastAsiaTheme="minorEastAsia" w:hAnsiTheme="minorEastAsia" w:hint="eastAsia"/>
                <w:kern w:val="0"/>
                <w:sz w:val="24"/>
              </w:rPr>
              <w:t>18</w:t>
            </w:r>
            <w:r w:rsidR="00CC7A7B" w:rsidRPr="001C16E7">
              <w:rPr>
                <w:rFonts w:asciiTheme="minorEastAsia" w:eastAsiaTheme="minorEastAsia" w:hAnsiTheme="minorEastAsia" w:hint="eastAsia"/>
                <w:kern w:val="0"/>
                <w:sz w:val="24"/>
              </w:rPr>
              <w:t>日</w:t>
            </w:r>
            <w:r w:rsidR="000842BA" w:rsidRPr="001C16E7">
              <w:rPr>
                <w:rFonts w:asciiTheme="minorEastAsia" w:eastAsiaTheme="minorEastAsia" w:hAnsiTheme="minorEastAsia" w:hint="eastAsia"/>
                <w:kern w:val="0"/>
                <w:sz w:val="24"/>
              </w:rPr>
              <w:t>课程</w:t>
            </w:r>
            <w:r w:rsidR="000842BA" w:rsidRPr="001C16E7">
              <w:rPr>
                <w:rFonts w:asciiTheme="minorEastAsia" w:eastAsiaTheme="minorEastAsia" w:hAnsiTheme="minorEastAsia"/>
                <w:kern w:val="0"/>
                <w:sz w:val="24"/>
              </w:rPr>
              <w:t>安排</w:t>
            </w:r>
          </w:p>
          <w:p w14:paraId="6D005C08" w14:textId="7653AFD9" w:rsidR="00CC7A7B" w:rsidRPr="001C16E7" w:rsidRDefault="00457A14"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（1</w:t>
            </w:r>
            <w:r w:rsidRPr="001C16E7">
              <w:rPr>
                <w:rFonts w:asciiTheme="minorEastAsia" w:eastAsiaTheme="minorEastAsia" w:hAnsiTheme="minorEastAsia"/>
                <w:kern w:val="0"/>
                <w:sz w:val="24"/>
              </w:rPr>
              <w:t>）</w:t>
            </w:r>
            <w:r w:rsidR="00CC7A7B" w:rsidRPr="001C16E7">
              <w:rPr>
                <w:rFonts w:asciiTheme="minorEastAsia" w:eastAsiaTheme="minorEastAsia" w:hAnsiTheme="minorEastAsia" w:hint="eastAsia"/>
                <w:kern w:val="0"/>
                <w:sz w:val="24"/>
              </w:rPr>
              <w:t>培训班开幕式</w:t>
            </w:r>
          </w:p>
          <w:p w14:paraId="41D785C8" w14:textId="79158A1A" w:rsidR="00CC7A7B" w:rsidRPr="001C16E7" w:rsidRDefault="00457A14"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（2</w:t>
            </w:r>
            <w:r w:rsidRPr="001C16E7">
              <w:rPr>
                <w:rFonts w:asciiTheme="minorEastAsia" w:eastAsiaTheme="minorEastAsia" w:hAnsiTheme="minorEastAsia"/>
                <w:kern w:val="0"/>
                <w:sz w:val="24"/>
              </w:rPr>
              <w:t>）</w:t>
            </w:r>
            <w:r w:rsidR="00CC7A7B" w:rsidRPr="001C16E7">
              <w:rPr>
                <w:rFonts w:asciiTheme="minorEastAsia" w:eastAsiaTheme="minorEastAsia" w:hAnsiTheme="minorEastAsia" w:hint="eastAsia"/>
                <w:kern w:val="0"/>
                <w:sz w:val="24"/>
              </w:rPr>
              <w:t>畜禽养殖场药物使用及其风险和对策</w:t>
            </w:r>
          </w:p>
          <w:p w14:paraId="043432A2" w14:textId="058CECBE" w:rsidR="00CC7A7B" w:rsidRPr="001C16E7" w:rsidRDefault="00CC7A7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讲课专家：沈建忠院士</w:t>
            </w:r>
            <w:r w:rsidR="00457A14" w:rsidRPr="001C16E7">
              <w:rPr>
                <w:rFonts w:asciiTheme="minorEastAsia" w:eastAsiaTheme="minorEastAsia" w:hAnsiTheme="minorEastAsia" w:hint="eastAsia"/>
                <w:kern w:val="0"/>
                <w:sz w:val="24"/>
              </w:rPr>
              <w:t xml:space="preserve">  </w:t>
            </w:r>
            <w:r w:rsidRPr="001C16E7">
              <w:rPr>
                <w:rFonts w:asciiTheme="minorEastAsia" w:eastAsiaTheme="minorEastAsia" w:hAnsiTheme="minorEastAsia" w:hint="eastAsia"/>
                <w:kern w:val="0"/>
                <w:sz w:val="24"/>
              </w:rPr>
              <w:t>中国农业大学动物医学院 院长／中国畜牧兽医学会兽医食品卫生学分会 理事长</w:t>
            </w:r>
          </w:p>
          <w:p w14:paraId="618736AF" w14:textId="75FEFF51" w:rsidR="00CC7A7B" w:rsidRPr="001C16E7" w:rsidRDefault="00457A14"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lastRenderedPageBreak/>
              <w:t>（3</w:t>
            </w:r>
            <w:r w:rsidRPr="001C16E7">
              <w:rPr>
                <w:rFonts w:asciiTheme="minorEastAsia" w:eastAsiaTheme="minorEastAsia" w:hAnsiTheme="minorEastAsia"/>
                <w:kern w:val="0"/>
                <w:sz w:val="24"/>
              </w:rPr>
              <w:t>）</w:t>
            </w:r>
            <w:r w:rsidRPr="001C16E7">
              <w:rPr>
                <w:rFonts w:asciiTheme="minorEastAsia" w:eastAsiaTheme="minorEastAsia" w:hAnsiTheme="minorEastAsia" w:hint="eastAsia"/>
                <w:kern w:val="0"/>
                <w:sz w:val="24"/>
              </w:rPr>
              <w:t>农业部畜禽</w:t>
            </w:r>
            <w:r w:rsidR="00CC7A7B" w:rsidRPr="001C16E7">
              <w:rPr>
                <w:rFonts w:asciiTheme="minorEastAsia" w:eastAsiaTheme="minorEastAsia" w:hAnsiTheme="minorEastAsia" w:hint="eastAsia"/>
                <w:kern w:val="0"/>
                <w:sz w:val="24"/>
              </w:rPr>
              <w:t>屠宰</w:t>
            </w:r>
            <w:r w:rsidRPr="001C16E7">
              <w:rPr>
                <w:rFonts w:asciiTheme="minorEastAsia" w:eastAsiaTheme="minorEastAsia" w:hAnsiTheme="minorEastAsia" w:hint="eastAsia"/>
                <w:kern w:val="0"/>
                <w:sz w:val="24"/>
              </w:rPr>
              <w:t>管理及畜禽产品质量安全监测监控计划</w:t>
            </w:r>
          </w:p>
          <w:p w14:paraId="1B49BC81" w14:textId="4F144831" w:rsidR="00CC7A7B" w:rsidRPr="001C16E7" w:rsidRDefault="00CC7A7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讲课专家：农业部兽医局</w:t>
            </w:r>
            <w:r w:rsidR="00457A14" w:rsidRPr="001C16E7">
              <w:rPr>
                <w:rFonts w:asciiTheme="minorEastAsia" w:eastAsiaTheme="minorEastAsia" w:hAnsiTheme="minorEastAsia" w:hint="eastAsia"/>
                <w:kern w:val="0"/>
                <w:sz w:val="24"/>
              </w:rPr>
              <w:t>专家</w:t>
            </w:r>
          </w:p>
          <w:p w14:paraId="0850242F" w14:textId="1A64E0CE" w:rsidR="00CC7A7B" w:rsidRPr="001C16E7" w:rsidRDefault="00457A14"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（4</w:t>
            </w:r>
            <w:r w:rsidRPr="001C16E7">
              <w:rPr>
                <w:rFonts w:asciiTheme="minorEastAsia" w:eastAsiaTheme="minorEastAsia" w:hAnsiTheme="minorEastAsia"/>
                <w:kern w:val="0"/>
                <w:sz w:val="24"/>
              </w:rPr>
              <w:t>）</w:t>
            </w:r>
            <w:r w:rsidRPr="001C16E7">
              <w:rPr>
                <w:rFonts w:asciiTheme="minorEastAsia" w:eastAsiaTheme="minorEastAsia" w:hAnsiTheme="minorEastAsia" w:hint="eastAsia"/>
                <w:kern w:val="0"/>
                <w:sz w:val="24"/>
              </w:rPr>
              <w:t>饲料</w:t>
            </w:r>
            <w:r w:rsidRPr="001C16E7">
              <w:rPr>
                <w:rFonts w:asciiTheme="minorEastAsia" w:eastAsiaTheme="minorEastAsia" w:hAnsiTheme="minorEastAsia"/>
                <w:kern w:val="0"/>
                <w:sz w:val="24"/>
              </w:rPr>
              <w:t>、尿样、</w:t>
            </w:r>
            <w:r w:rsidRPr="001C16E7">
              <w:rPr>
                <w:rFonts w:asciiTheme="minorEastAsia" w:eastAsiaTheme="minorEastAsia" w:hAnsiTheme="minorEastAsia" w:hint="eastAsia"/>
                <w:kern w:val="0"/>
                <w:sz w:val="24"/>
              </w:rPr>
              <w:t>畜禽</w:t>
            </w:r>
            <w:r w:rsidR="00CC7A7B" w:rsidRPr="001C16E7">
              <w:rPr>
                <w:rFonts w:asciiTheme="minorEastAsia" w:eastAsiaTheme="minorEastAsia" w:hAnsiTheme="minorEastAsia" w:hint="eastAsia"/>
                <w:kern w:val="0"/>
                <w:sz w:val="24"/>
              </w:rPr>
              <w:t>产品</w:t>
            </w:r>
            <w:r w:rsidRPr="001C16E7">
              <w:rPr>
                <w:rFonts w:asciiTheme="minorEastAsia" w:eastAsiaTheme="minorEastAsia" w:hAnsiTheme="minorEastAsia" w:hint="eastAsia"/>
                <w:kern w:val="0"/>
                <w:sz w:val="24"/>
              </w:rPr>
              <w:t>实验室</w:t>
            </w:r>
            <w:r w:rsidRPr="001C16E7">
              <w:rPr>
                <w:rFonts w:asciiTheme="minorEastAsia" w:eastAsiaTheme="minorEastAsia" w:hAnsiTheme="minorEastAsia"/>
                <w:kern w:val="0"/>
                <w:sz w:val="24"/>
              </w:rPr>
              <w:t>检测</w:t>
            </w:r>
            <w:r w:rsidRPr="001C16E7">
              <w:rPr>
                <w:rFonts w:asciiTheme="minorEastAsia" w:eastAsiaTheme="minorEastAsia" w:hAnsiTheme="minorEastAsia" w:hint="eastAsia"/>
                <w:kern w:val="0"/>
                <w:sz w:val="24"/>
              </w:rPr>
              <w:t>取样标准</w:t>
            </w:r>
            <w:r w:rsidRPr="001C16E7">
              <w:rPr>
                <w:rFonts w:asciiTheme="minorEastAsia" w:eastAsiaTheme="minorEastAsia" w:hAnsiTheme="minorEastAsia"/>
                <w:kern w:val="0"/>
                <w:sz w:val="24"/>
              </w:rPr>
              <w:t>、操作</w:t>
            </w:r>
            <w:r w:rsidR="00CC7A7B" w:rsidRPr="001C16E7">
              <w:rPr>
                <w:rFonts w:asciiTheme="minorEastAsia" w:eastAsiaTheme="minorEastAsia" w:hAnsiTheme="minorEastAsia" w:hint="eastAsia"/>
                <w:kern w:val="0"/>
                <w:sz w:val="24"/>
              </w:rPr>
              <w:t>方法</w:t>
            </w:r>
          </w:p>
          <w:p w14:paraId="0588E2AA" w14:textId="02FC2387" w:rsidR="00CC7A7B" w:rsidRPr="001C16E7" w:rsidRDefault="00CC7A7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讲课专家：</w:t>
            </w:r>
            <w:r w:rsidR="00457A14" w:rsidRPr="001C16E7">
              <w:rPr>
                <w:rFonts w:asciiTheme="minorEastAsia" w:eastAsiaTheme="minorEastAsia" w:hAnsiTheme="minorEastAsia" w:hint="eastAsia"/>
                <w:kern w:val="0"/>
                <w:sz w:val="24"/>
              </w:rPr>
              <w:t>国家兽药安全评价中心 检测</w:t>
            </w:r>
            <w:r w:rsidRPr="001C16E7">
              <w:rPr>
                <w:rFonts w:asciiTheme="minorEastAsia" w:eastAsiaTheme="minorEastAsia" w:hAnsiTheme="minorEastAsia" w:hint="eastAsia"/>
                <w:kern w:val="0"/>
                <w:sz w:val="24"/>
              </w:rPr>
              <w:t>专家</w:t>
            </w:r>
          </w:p>
          <w:p w14:paraId="41A5DBF3" w14:textId="772626F0" w:rsidR="00CC7A7B" w:rsidRPr="001C16E7" w:rsidRDefault="00457A14"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（5</w:t>
            </w:r>
            <w:r w:rsidRPr="001C16E7">
              <w:rPr>
                <w:rFonts w:asciiTheme="minorEastAsia" w:eastAsiaTheme="minorEastAsia" w:hAnsiTheme="minorEastAsia"/>
                <w:kern w:val="0"/>
                <w:sz w:val="24"/>
              </w:rPr>
              <w:t>）</w:t>
            </w:r>
            <w:r w:rsidR="006C5C60" w:rsidRPr="001C16E7">
              <w:rPr>
                <w:rFonts w:asciiTheme="minorEastAsia" w:eastAsiaTheme="minorEastAsia" w:hAnsiTheme="minorEastAsia" w:hint="eastAsia"/>
                <w:kern w:val="0"/>
                <w:sz w:val="24"/>
              </w:rPr>
              <w:t>畜禽</w:t>
            </w:r>
            <w:r w:rsidR="000842BA" w:rsidRPr="001C16E7">
              <w:rPr>
                <w:rFonts w:asciiTheme="minorEastAsia" w:eastAsiaTheme="minorEastAsia" w:hAnsiTheme="minorEastAsia"/>
                <w:kern w:val="0"/>
                <w:sz w:val="24"/>
              </w:rPr>
              <w:t>产品和饲料等</w:t>
            </w:r>
            <w:r w:rsidR="006C5C60" w:rsidRPr="001C16E7">
              <w:rPr>
                <w:rFonts w:asciiTheme="minorEastAsia" w:eastAsiaTheme="minorEastAsia" w:hAnsiTheme="minorEastAsia" w:hint="eastAsia"/>
                <w:kern w:val="0"/>
                <w:sz w:val="24"/>
              </w:rPr>
              <w:t>实验室</w:t>
            </w:r>
            <w:r w:rsidR="00CC7A7B" w:rsidRPr="001C16E7">
              <w:rPr>
                <w:rFonts w:asciiTheme="minorEastAsia" w:eastAsiaTheme="minorEastAsia" w:hAnsiTheme="minorEastAsia" w:hint="eastAsia"/>
                <w:kern w:val="0"/>
                <w:sz w:val="24"/>
              </w:rPr>
              <w:t>检测</w:t>
            </w:r>
            <w:r w:rsidR="001C16E7">
              <w:rPr>
                <w:rFonts w:asciiTheme="minorEastAsia" w:eastAsiaTheme="minorEastAsia" w:hAnsiTheme="minorEastAsia" w:hint="eastAsia"/>
                <w:kern w:val="0"/>
                <w:sz w:val="24"/>
              </w:rPr>
              <w:t>标准</w:t>
            </w:r>
            <w:r w:rsidR="00CC7A7B" w:rsidRPr="001C16E7">
              <w:rPr>
                <w:rFonts w:asciiTheme="minorEastAsia" w:eastAsiaTheme="minorEastAsia" w:hAnsiTheme="minorEastAsia" w:hint="eastAsia"/>
                <w:kern w:val="0"/>
                <w:sz w:val="24"/>
              </w:rPr>
              <w:t>方法选择与使用</w:t>
            </w:r>
          </w:p>
          <w:p w14:paraId="33E9C445" w14:textId="72451478" w:rsidR="006C5C60" w:rsidRPr="001C16E7" w:rsidRDefault="00CC7A7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讲课专家：饶红</w:t>
            </w:r>
            <w:r w:rsidR="00641048" w:rsidRPr="001C16E7">
              <w:rPr>
                <w:rFonts w:asciiTheme="minorEastAsia" w:eastAsiaTheme="minorEastAsia" w:hAnsiTheme="minorEastAsia" w:hint="eastAsia"/>
                <w:kern w:val="0"/>
                <w:sz w:val="24"/>
              </w:rPr>
              <w:t>研究员</w:t>
            </w:r>
            <w:r w:rsidRPr="001C16E7">
              <w:rPr>
                <w:rFonts w:asciiTheme="minorEastAsia" w:eastAsiaTheme="minorEastAsia" w:hAnsiTheme="minorEastAsia" w:hint="eastAsia"/>
                <w:kern w:val="0"/>
                <w:sz w:val="24"/>
              </w:rPr>
              <w:t xml:space="preserve">  北京市出入境检验检疫局技术中心 </w:t>
            </w:r>
            <w:r w:rsidR="00641048">
              <w:rPr>
                <w:rFonts w:asciiTheme="minorEastAsia" w:eastAsiaTheme="minorEastAsia" w:hAnsiTheme="minorEastAsia" w:hint="eastAsia"/>
                <w:kern w:val="0"/>
                <w:sz w:val="24"/>
              </w:rPr>
              <w:t>质量部主任</w:t>
            </w:r>
            <w:r w:rsidRPr="001C16E7">
              <w:rPr>
                <w:rFonts w:asciiTheme="minorEastAsia" w:eastAsiaTheme="minorEastAsia" w:hAnsiTheme="minorEastAsia" w:hint="eastAsia"/>
                <w:kern w:val="0"/>
                <w:sz w:val="24"/>
              </w:rPr>
              <w:t xml:space="preserve"> </w:t>
            </w:r>
          </w:p>
          <w:p w14:paraId="2E5E9E6D" w14:textId="5AE8E6C4" w:rsidR="00CC7A7B" w:rsidRPr="001C16E7" w:rsidRDefault="000842BA"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w:t>
            </w:r>
            <w:r w:rsidR="006C5C60" w:rsidRPr="001C16E7">
              <w:rPr>
                <w:rFonts w:asciiTheme="minorEastAsia" w:eastAsiaTheme="minorEastAsia" w:hAnsiTheme="minorEastAsia"/>
                <w:kern w:val="0"/>
                <w:sz w:val="24"/>
              </w:rPr>
              <w:t>6</w:t>
            </w:r>
            <w:r w:rsidRPr="001C16E7">
              <w:rPr>
                <w:rFonts w:asciiTheme="minorEastAsia" w:eastAsiaTheme="minorEastAsia" w:hAnsiTheme="minorEastAsia"/>
                <w:kern w:val="0"/>
                <w:sz w:val="24"/>
              </w:rPr>
              <w:t>）</w:t>
            </w:r>
            <w:r w:rsidR="00CC7A7B" w:rsidRPr="001C16E7">
              <w:rPr>
                <w:rFonts w:asciiTheme="minorEastAsia" w:eastAsiaTheme="minorEastAsia" w:hAnsiTheme="minorEastAsia" w:hint="eastAsia"/>
                <w:kern w:val="0"/>
                <w:sz w:val="24"/>
              </w:rPr>
              <w:t>快速检测技术及产品的管理和评价体系</w:t>
            </w:r>
          </w:p>
          <w:p w14:paraId="7EF08938" w14:textId="77777777" w:rsidR="00CC7A7B" w:rsidRPr="001C16E7" w:rsidRDefault="00CC7A7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讲课专家：江海洋教授 国家兽药安全评价中心 副主任</w:t>
            </w:r>
          </w:p>
          <w:p w14:paraId="3312385B" w14:textId="2AA43D66" w:rsidR="006C5C60" w:rsidRPr="001C16E7" w:rsidRDefault="0008280D"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kern w:val="0"/>
                <w:sz w:val="24"/>
              </w:rPr>
              <w:t>3</w:t>
            </w:r>
            <w:r w:rsidR="000842BA" w:rsidRPr="001C16E7">
              <w:rPr>
                <w:rFonts w:asciiTheme="minorEastAsia" w:eastAsiaTheme="minorEastAsia" w:hAnsiTheme="minorEastAsia"/>
                <w:kern w:val="0"/>
                <w:sz w:val="24"/>
              </w:rPr>
              <w:t>.</w:t>
            </w:r>
            <w:r w:rsidR="0013607D">
              <w:rPr>
                <w:rFonts w:asciiTheme="minorEastAsia" w:eastAsiaTheme="minorEastAsia" w:hAnsiTheme="minorEastAsia" w:hint="eastAsia"/>
                <w:kern w:val="0"/>
                <w:sz w:val="24"/>
              </w:rPr>
              <w:t xml:space="preserve"> </w:t>
            </w:r>
            <w:r w:rsidR="000842BA" w:rsidRPr="001C16E7">
              <w:rPr>
                <w:rFonts w:asciiTheme="minorEastAsia" w:eastAsiaTheme="minorEastAsia" w:hAnsiTheme="minorEastAsia"/>
                <w:kern w:val="0"/>
                <w:sz w:val="24"/>
              </w:rPr>
              <w:t>9</w:t>
            </w:r>
            <w:r w:rsidR="00CC7A7B" w:rsidRPr="001C16E7">
              <w:rPr>
                <w:rFonts w:asciiTheme="minorEastAsia" w:eastAsiaTheme="minorEastAsia" w:hAnsiTheme="minorEastAsia" w:hint="eastAsia"/>
                <w:kern w:val="0"/>
                <w:sz w:val="24"/>
              </w:rPr>
              <w:t>月</w:t>
            </w:r>
            <w:r w:rsidR="001C16E7">
              <w:rPr>
                <w:rFonts w:asciiTheme="minorEastAsia" w:eastAsiaTheme="minorEastAsia" w:hAnsiTheme="minorEastAsia" w:hint="eastAsia"/>
                <w:kern w:val="0"/>
                <w:sz w:val="24"/>
              </w:rPr>
              <w:t>19</w:t>
            </w:r>
            <w:r w:rsidR="00CC7A7B" w:rsidRPr="001C16E7">
              <w:rPr>
                <w:rFonts w:asciiTheme="minorEastAsia" w:eastAsiaTheme="minorEastAsia" w:hAnsiTheme="minorEastAsia" w:hint="eastAsia"/>
                <w:kern w:val="0"/>
                <w:sz w:val="24"/>
              </w:rPr>
              <w:t>日</w:t>
            </w:r>
            <w:r w:rsidR="000842BA" w:rsidRPr="001C16E7">
              <w:rPr>
                <w:rFonts w:asciiTheme="minorEastAsia" w:eastAsiaTheme="minorEastAsia" w:hAnsiTheme="minorEastAsia" w:hint="eastAsia"/>
                <w:kern w:val="0"/>
                <w:sz w:val="24"/>
              </w:rPr>
              <w:t>课程</w:t>
            </w:r>
            <w:r w:rsidR="000842BA" w:rsidRPr="001C16E7">
              <w:rPr>
                <w:rFonts w:asciiTheme="minorEastAsia" w:eastAsiaTheme="minorEastAsia" w:hAnsiTheme="minorEastAsia"/>
                <w:kern w:val="0"/>
                <w:sz w:val="24"/>
              </w:rPr>
              <w:t>安排</w:t>
            </w:r>
          </w:p>
          <w:p w14:paraId="5B6F53F7" w14:textId="005E0C80" w:rsidR="000842BA" w:rsidRPr="001C16E7" w:rsidRDefault="000842BA"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（1</w:t>
            </w:r>
            <w:r w:rsidRPr="001C16E7">
              <w:rPr>
                <w:rFonts w:asciiTheme="minorEastAsia" w:eastAsiaTheme="minorEastAsia" w:hAnsiTheme="minorEastAsia"/>
                <w:kern w:val="0"/>
                <w:sz w:val="24"/>
              </w:rPr>
              <w:t>）</w:t>
            </w:r>
            <w:r w:rsidRPr="001C16E7">
              <w:rPr>
                <w:rFonts w:asciiTheme="minorEastAsia" w:eastAsiaTheme="minorEastAsia" w:hAnsiTheme="minorEastAsia" w:hint="eastAsia"/>
                <w:kern w:val="0"/>
                <w:sz w:val="24"/>
              </w:rPr>
              <w:t>实验室快速</w:t>
            </w:r>
            <w:r w:rsidRPr="001C16E7">
              <w:rPr>
                <w:rFonts w:asciiTheme="minorEastAsia" w:eastAsiaTheme="minorEastAsia" w:hAnsiTheme="minorEastAsia"/>
                <w:kern w:val="0"/>
                <w:sz w:val="24"/>
              </w:rPr>
              <w:t>检测技术</w:t>
            </w:r>
            <w:r w:rsidRPr="001C16E7">
              <w:rPr>
                <w:rFonts w:asciiTheme="minorEastAsia" w:eastAsiaTheme="minorEastAsia" w:hAnsiTheme="minorEastAsia" w:hint="eastAsia"/>
                <w:kern w:val="0"/>
                <w:sz w:val="24"/>
              </w:rPr>
              <w:t>介绍和操作</w:t>
            </w:r>
          </w:p>
          <w:p w14:paraId="29221E1E" w14:textId="4026722E" w:rsidR="000842BA" w:rsidRPr="001C16E7" w:rsidRDefault="000842BA"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在国家兽药安全评价中心的</w:t>
            </w:r>
            <w:r w:rsidRPr="001C16E7">
              <w:rPr>
                <w:rFonts w:asciiTheme="minorEastAsia" w:eastAsiaTheme="minorEastAsia" w:hAnsiTheme="minorEastAsia"/>
                <w:kern w:val="0"/>
                <w:sz w:val="24"/>
              </w:rPr>
              <w:t>快速检测实验室，学员分组</w:t>
            </w:r>
            <w:r w:rsidRPr="001C16E7">
              <w:rPr>
                <w:rFonts w:asciiTheme="minorEastAsia" w:eastAsiaTheme="minorEastAsia" w:hAnsiTheme="minorEastAsia" w:hint="eastAsia"/>
                <w:kern w:val="0"/>
                <w:sz w:val="24"/>
              </w:rPr>
              <w:t>学习</w:t>
            </w:r>
            <w:r w:rsidRPr="001C16E7">
              <w:rPr>
                <w:rFonts w:asciiTheme="minorEastAsia" w:eastAsiaTheme="minorEastAsia" w:hAnsiTheme="minorEastAsia"/>
                <w:kern w:val="0"/>
                <w:sz w:val="24"/>
              </w:rPr>
              <w:t>，</w:t>
            </w:r>
            <w:r w:rsidRPr="001C16E7">
              <w:rPr>
                <w:rFonts w:asciiTheme="minorEastAsia" w:eastAsiaTheme="minorEastAsia" w:hAnsiTheme="minorEastAsia" w:hint="eastAsia"/>
                <w:kern w:val="0"/>
                <w:sz w:val="24"/>
              </w:rPr>
              <w:t>配备3</w:t>
            </w:r>
            <w:r w:rsidRPr="001C16E7">
              <w:rPr>
                <w:rFonts w:asciiTheme="minorEastAsia" w:eastAsiaTheme="minorEastAsia" w:hAnsiTheme="minorEastAsia"/>
                <w:kern w:val="0"/>
                <w:sz w:val="24"/>
              </w:rPr>
              <w:t>-5</w:t>
            </w:r>
            <w:r w:rsidRPr="001C16E7">
              <w:rPr>
                <w:rFonts w:asciiTheme="minorEastAsia" w:eastAsiaTheme="minorEastAsia" w:hAnsiTheme="minorEastAsia" w:hint="eastAsia"/>
                <w:kern w:val="0"/>
                <w:sz w:val="24"/>
              </w:rPr>
              <w:t>名</w:t>
            </w:r>
            <w:r w:rsidRPr="001C16E7">
              <w:rPr>
                <w:rFonts w:asciiTheme="minorEastAsia" w:eastAsiaTheme="minorEastAsia" w:hAnsiTheme="minorEastAsia"/>
                <w:kern w:val="0"/>
                <w:sz w:val="24"/>
              </w:rPr>
              <w:t>老师，</w:t>
            </w:r>
            <w:r w:rsidRPr="001C16E7">
              <w:rPr>
                <w:rFonts w:asciiTheme="minorEastAsia" w:eastAsiaTheme="minorEastAsia" w:hAnsiTheme="minorEastAsia" w:hint="eastAsia"/>
                <w:kern w:val="0"/>
                <w:sz w:val="24"/>
              </w:rPr>
              <w:t>讲解</w:t>
            </w:r>
            <w:r w:rsidRPr="001C16E7">
              <w:rPr>
                <w:rFonts w:asciiTheme="minorEastAsia" w:eastAsiaTheme="minorEastAsia" w:hAnsiTheme="minorEastAsia"/>
                <w:kern w:val="0"/>
                <w:sz w:val="24"/>
              </w:rPr>
              <w:t>、演示、指导学员</w:t>
            </w:r>
            <w:r w:rsidRPr="001C16E7">
              <w:rPr>
                <w:rFonts w:asciiTheme="minorEastAsia" w:eastAsiaTheme="minorEastAsia" w:hAnsiTheme="minorEastAsia" w:hint="eastAsia"/>
                <w:kern w:val="0"/>
                <w:sz w:val="24"/>
              </w:rPr>
              <w:t>检测</w:t>
            </w:r>
            <w:r w:rsidRPr="001C16E7">
              <w:rPr>
                <w:rFonts w:asciiTheme="minorEastAsia" w:eastAsiaTheme="minorEastAsia" w:hAnsiTheme="minorEastAsia"/>
                <w:kern w:val="0"/>
                <w:sz w:val="24"/>
              </w:rPr>
              <w:t>操作。</w:t>
            </w:r>
          </w:p>
          <w:p w14:paraId="008C0DB8" w14:textId="1799632B" w:rsidR="00641048" w:rsidRDefault="000842BA"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（2</w:t>
            </w:r>
            <w:r w:rsidRPr="001C16E7">
              <w:rPr>
                <w:rFonts w:asciiTheme="minorEastAsia" w:eastAsiaTheme="minorEastAsia" w:hAnsiTheme="minorEastAsia"/>
                <w:kern w:val="0"/>
                <w:sz w:val="24"/>
              </w:rPr>
              <w:t>）</w:t>
            </w:r>
            <w:r w:rsidR="00641048" w:rsidRPr="001C16E7">
              <w:rPr>
                <w:rFonts w:asciiTheme="minorEastAsia" w:eastAsiaTheme="minorEastAsia" w:hAnsiTheme="minorEastAsia" w:hint="eastAsia"/>
                <w:kern w:val="0"/>
                <w:sz w:val="24"/>
              </w:rPr>
              <w:t>实验室</w:t>
            </w:r>
            <w:r w:rsidR="00641048">
              <w:rPr>
                <w:rFonts w:asciiTheme="minorEastAsia" w:eastAsiaTheme="minorEastAsia" w:hAnsiTheme="minorEastAsia" w:hint="eastAsia"/>
                <w:kern w:val="0"/>
                <w:sz w:val="24"/>
              </w:rPr>
              <w:t>定量确证</w:t>
            </w:r>
            <w:r w:rsidR="00641048" w:rsidRPr="001C16E7">
              <w:rPr>
                <w:rFonts w:asciiTheme="minorEastAsia" w:eastAsiaTheme="minorEastAsia" w:hAnsiTheme="minorEastAsia"/>
                <w:kern w:val="0"/>
                <w:sz w:val="24"/>
              </w:rPr>
              <w:t>技术</w:t>
            </w:r>
            <w:r w:rsidR="00641048" w:rsidRPr="001C16E7">
              <w:rPr>
                <w:rFonts w:asciiTheme="minorEastAsia" w:eastAsiaTheme="minorEastAsia" w:hAnsiTheme="minorEastAsia" w:hint="eastAsia"/>
                <w:kern w:val="0"/>
                <w:sz w:val="24"/>
              </w:rPr>
              <w:t>介绍和操作</w:t>
            </w:r>
          </w:p>
          <w:p w14:paraId="4A1DCEDF" w14:textId="17F708B0" w:rsidR="000842BA" w:rsidRPr="001C16E7" w:rsidRDefault="000842BA"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在国家兽药安全评价中心的大型仪器定量检测实验室，配备3-5名老师，讲解、演示、指导学员</w:t>
            </w:r>
            <w:r w:rsidR="003F05B3" w:rsidRPr="001C16E7">
              <w:rPr>
                <w:rFonts w:asciiTheme="minorEastAsia" w:eastAsiaTheme="minorEastAsia" w:hAnsiTheme="minorEastAsia" w:hint="eastAsia"/>
                <w:kern w:val="0"/>
                <w:sz w:val="24"/>
              </w:rPr>
              <w:t>进行</w:t>
            </w:r>
            <w:r w:rsidR="003F05B3" w:rsidRPr="001C16E7">
              <w:rPr>
                <w:rFonts w:asciiTheme="minorEastAsia" w:eastAsiaTheme="minorEastAsia" w:hAnsiTheme="minorEastAsia"/>
                <w:kern w:val="0"/>
                <w:sz w:val="24"/>
              </w:rPr>
              <w:t>样品前处理</w:t>
            </w:r>
            <w:r w:rsidR="003F05B3" w:rsidRPr="001C16E7">
              <w:rPr>
                <w:rFonts w:asciiTheme="minorEastAsia" w:eastAsiaTheme="minorEastAsia" w:hAnsiTheme="minorEastAsia" w:hint="eastAsia"/>
                <w:kern w:val="0"/>
                <w:sz w:val="24"/>
              </w:rPr>
              <w:t>、</w:t>
            </w:r>
            <w:r w:rsidR="003F05B3" w:rsidRPr="001C16E7">
              <w:rPr>
                <w:rFonts w:asciiTheme="minorEastAsia" w:eastAsiaTheme="minorEastAsia" w:hAnsiTheme="minorEastAsia"/>
                <w:kern w:val="0"/>
                <w:sz w:val="24"/>
              </w:rPr>
              <w:t>上机</w:t>
            </w:r>
            <w:r w:rsidRPr="001C16E7">
              <w:rPr>
                <w:rFonts w:asciiTheme="minorEastAsia" w:eastAsiaTheme="minorEastAsia" w:hAnsiTheme="minorEastAsia" w:hint="eastAsia"/>
                <w:kern w:val="0"/>
                <w:sz w:val="24"/>
              </w:rPr>
              <w:t>操作，学员分组</w:t>
            </w:r>
            <w:r w:rsidR="003F05B3" w:rsidRPr="001C16E7">
              <w:rPr>
                <w:rFonts w:asciiTheme="minorEastAsia" w:eastAsiaTheme="minorEastAsia" w:hAnsiTheme="minorEastAsia" w:hint="eastAsia"/>
                <w:kern w:val="0"/>
                <w:sz w:val="24"/>
              </w:rPr>
              <w:t>观摩</w:t>
            </w:r>
            <w:r w:rsidR="003F05B3" w:rsidRPr="001C16E7">
              <w:rPr>
                <w:rFonts w:asciiTheme="minorEastAsia" w:eastAsiaTheme="minorEastAsia" w:hAnsiTheme="minorEastAsia"/>
                <w:kern w:val="0"/>
                <w:sz w:val="24"/>
              </w:rPr>
              <w:t>和</w:t>
            </w:r>
            <w:r w:rsidRPr="001C16E7">
              <w:rPr>
                <w:rFonts w:asciiTheme="minorEastAsia" w:eastAsiaTheme="minorEastAsia" w:hAnsiTheme="minorEastAsia" w:hint="eastAsia"/>
                <w:kern w:val="0"/>
                <w:sz w:val="24"/>
              </w:rPr>
              <w:t>操作。</w:t>
            </w:r>
          </w:p>
          <w:p w14:paraId="638B37A2" w14:textId="77777777" w:rsidR="00D45080" w:rsidRPr="001C16E7" w:rsidRDefault="003F05B3"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（3</w:t>
            </w:r>
            <w:r w:rsidRPr="001C16E7">
              <w:rPr>
                <w:rFonts w:asciiTheme="minorEastAsia" w:eastAsiaTheme="minorEastAsia" w:hAnsiTheme="minorEastAsia"/>
                <w:kern w:val="0"/>
                <w:sz w:val="24"/>
              </w:rPr>
              <w:t>）</w:t>
            </w:r>
            <w:r w:rsidRPr="001C16E7">
              <w:rPr>
                <w:rFonts w:asciiTheme="minorEastAsia" w:eastAsiaTheme="minorEastAsia" w:hAnsiTheme="minorEastAsia" w:hint="eastAsia"/>
                <w:kern w:val="0"/>
                <w:sz w:val="24"/>
              </w:rPr>
              <w:t>培训</w:t>
            </w:r>
            <w:r w:rsidRPr="001C16E7">
              <w:rPr>
                <w:rFonts w:asciiTheme="minorEastAsia" w:eastAsiaTheme="minorEastAsia" w:hAnsiTheme="minorEastAsia"/>
                <w:kern w:val="0"/>
                <w:sz w:val="24"/>
              </w:rPr>
              <w:t>总结。奖励优秀学员，</w:t>
            </w:r>
            <w:r w:rsidRPr="001C16E7">
              <w:rPr>
                <w:rFonts w:asciiTheme="minorEastAsia" w:eastAsiaTheme="minorEastAsia" w:hAnsiTheme="minorEastAsia" w:hint="eastAsia"/>
                <w:kern w:val="0"/>
                <w:sz w:val="24"/>
              </w:rPr>
              <w:t>颁发</w:t>
            </w:r>
            <w:r w:rsidRPr="001C16E7">
              <w:rPr>
                <w:rFonts w:asciiTheme="minorEastAsia" w:eastAsiaTheme="minorEastAsia" w:hAnsiTheme="minorEastAsia"/>
                <w:kern w:val="0"/>
                <w:sz w:val="24"/>
              </w:rPr>
              <w:t>培训证书。</w:t>
            </w:r>
          </w:p>
          <w:p w14:paraId="245D7A21" w14:textId="3B3CB3BC" w:rsidR="0008280D" w:rsidRPr="001C16E7" w:rsidRDefault="0008280D"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4.</w:t>
            </w:r>
            <w:r w:rsidRPr="001C16E7">
              <w:rPr>
                <w:rFonts w:asciiTheme="minorEastAsia" w:eastAsiaTheme="minorEastAsia" w:hAnsiTheme="minorEastAsia" w:hint="eastAsia"/>
                <w:sz w:val="24"/>
              </w:rPr>
              <w:t xml:space="preserve"> </w:t>
            </w:r>
            <w:r w:rsidRPr="001C16E7">
              <w:rPr>
                <w:rFonts w:asciiTheme="minorEastAsia" w:eastAsiaTheme="minorEastAsia" w:hAnsiTheme="minorEastAsia" w:hint="eastAsia"/>
                <w:kern w:val="0"/>
                <w:sz w:val="24"/>
              </w:rPr>
              <w:t>9月</w:t>
            </w:r>
            <w:r w:rsidR="001C16E7">
              <w:rPr>
                <w:rFonts w:asciiTheme="minorEastAsia" w:eastAsiaTheme="minorEastAsia" w:hAnsiTheme="minorEastAsia" w:hint="eastAsia"/>
                <w:kern w:val="0"/>
                <w:sz w:val="24"/>
              </w:rPr>
              <w:t>20</w:t>
            </w:r>
            <w:r w:rsidRPr="001C16E7">
              <w:rPr>
                <w:rFonts w:asciiTheme="minorEastAsia" w:eastAsiaTheme="minorEastAsia" w:hAnsiTheme="minorEastAsia" w:hint="eastAsia"/>
                <w:kern w:val="0"/>
                <w:sz w:val="24"/>
              </w:rPr>
              <w:t>日学员返程</w:t>
            </w:r>
          </w:p>
        </w:tc>
      </w:tr>
    </w:tbl>
    <w:p w14:paraId="2ABF7C6E" w14:textId="6EA3E538" w:rsidR="0027563B" w:rsidRPr="001C16E7" w:rsidRDefault="00CE4939" w:rsidP="001C16E7">
      <w:pPr>
        <w:adjustRightInd w:val="0"/>
        <w:snapToGrid w:val="0"/>
        <w:spacing w:line="560" w:lineRule="exact"/>
        <w:ind w:firstLineChars="200" w:firstLine="519"/>
        <w:textAlignment w:val="baseline"/>
        <w:rPr>
          <w:rFonts w:asciiTheme="minorEastAsia" w:eastAsiaTheme="minorEastAsia" w:hAnsiTheme="minorEastAsia"/>
          <w:b/>
          <w:kern w:val="0"/>
          <w:sz w:val="24"/>
        </w:rPr>
      </w:pPr>
      <w:r>
        <w:rPr>
          <w:rFonts w:asciiTheme="minorEastAsia" w:eastAsiaTheme="minorEastAsia" w:hAnsiTheme="minorEastAsia" w:hint="eastAsia"/>
          <w:b/>
          <w:kern w:val="0"/>
          <w:sz w:val="24"/>
        </w:rPr>
        <w:lastRenderedPageBreak/>
        <w:t>四</w:t>
      </w:r>
      <w:r w:rsidR="0027563B" w:rsidRPr="001C16E7">
        <w:rPr>
          <w:rFonts w:asciiTheme="minorEastAsia" w:eastAsiaTheme="minorEastAsia" w:hAnsiTheme="minorEastAsia" w:hint="eastAsia"/>
          <w:b/>
          <w:kern w:val="0"/>
          <w:sz w:val="24"/>
        </w:rPr>
        <w:t>、培训收费</w:t>
      </w:r>
    </w:p>
    <w:p w14:paraId="6C08E71B" w14:textId="29422752" w:rsidR="006C5C60" w:rsidRPr="001C16E7" w:rsidRDefault="006C5C60"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为便于兽医行政主管部门有关技术人员学习，提高培训效果，地级和地级以上畜禽屠宰行业兽医行政主管部门派员参加培训免收培训费，每个单位不超过</w:t>
      </w:r>
      <w:r w:rsidR="008B3B7B">
        <w:rPr>
          <w:rFonts w:asciiTheme="minorEastAsia" w:eastAsiaTheme="minorEastAsia" w:hAnsiTheme="minorEastAsia" w:hint="eastAsia"/>
          <w:kern w:val="0"/>
          <w:sz w:val="24"/>
        </w:rPr>
        <w:t>2</w:t>
      </w:r>
      <w:r w:rsidRPr="001C16E7">
        <w:rPr>
          <w:rFonts w:asciiTheme="minorEastAsia" w:eastAsiaTheme="minorEastAsia" w:hAnsiTheme="minorEastAsia" w:hint="eastAsia"/>
          <w:kern w:val="0"/>
          <w:sz w:val="24"/>
        </w:rPr>
        <w:t>人，差旅和住宿费用自理。</w:t>
      </w:r>
    </w:p>
    <w:p w14:paraId="12B2141D" w14:textId="3DA78A3F" w:rsidR="001C16E7" w:rsidRPr="001C16E7" w:rsidRDefault="00A84F5B" w:rsidP="00A84F5B">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A84F5B">
        <w:rPr>
          <w:rFonts w:asciiTheme="minorEastAsia" w:eastAsiaTheme="minorEastAsia" w:hAnsiTheme="minorEastAsia" w:hint="eastAsia"/>
          <w:kern w:val="0"/>
          <w:sz w:val="24"/>
        </w:rPr>
        <w:t>其他单位参会人员，</w:t>
      </w:r>
      <w:r w:rsidR="0027563B" w:rsidRPr="001C16E7">
        <w:rPr>
          <w:rFonts w:asciiTheme="minorEastAsia" w:eastAsiaTheme="minorEastAsia" w:hAnsiTheme="minorEastAsia" w:hint="eastAsia"/>
          <w:kern w:val="0"/>
          <w:sz w:val="24"/>
        </w:rPr>
        <w:t>培训费</w:t>
      </w:r>
      <w:r w:rsidR="00021DD2" w:rsidRPr="001C16E7">
        <w:rPr>
          <w:rFonts w:asciiTheme="minorEastAsia" w:eastAsiaTheme="minorEastAsia" w:hAnsiTheme="minorEastAsia" w:hint="eastAsia"/>
          <w:kern w:val="0"/>
          <w:sz w:val="24"/>
        </w:rPr>
        <w:t>12</w:t>
      </w:r>
      <w:r w:rsidR="0027563B" w:rsidRPr="001C16E7">
        <w:rPr>
          <w:rFonts w:asciiTheme="minorEastAsia" w:eastAsiaTheme="minorEastAsia" w:hAnsiTheme="minorEastAsia" w:hint="eastAsia"/>
          <w:kern w:val="0"/>
          <w:sz w:val="24"/>
        </w:rPr>
        <w:t>00元/人，培训期间统一安排食宿等事宜，</w:t>
      </w:r>
      <w:r w:rsidR="006C5C60" w:rsidRPr="001C16E7">
        <w:rPr>
          <w:rFonts w:asciiTheme="minorEastAsia" w:eastAsiaTheme="minorEastAsia" w:hAnsiTheme="minorEastAsia" w:hint="eastAsia"/>
          <w:kern w:val="0"/>
          <w:sz w:val="24"/>
        </w:rPr>
        <w:t>住宿</w:t>
      </w:r>
      <w:r w:rsidR="0027563B" w:rsidRPr="001C16E7">
        <w:rPr>
          <w:rFonts w:asciiTheme="minorEastAsia" w:eastAsiaTheme="minorEastAsia" w:hAnsiTheme="minorEastAsia" w:hint="eastAsia"/>
          <w:kern w:val="0"/>
          <w:sz w:val="24"/>
        </w:rPr>
        <w:t>费用自理。</w:t>
      </w:r>
      <w:r w:rsidR="003D0948" w:rsidRPr="001C16E7">
        <w:rPr>
          <w:rFonts w:asciiTheme="minorEastAsia" w:eastAsiaTheme="minorEastAsia" w:hAnsiTheme="minorEastAsia" w:hint="eastAsia"/>
          <w:kern w:val="0"/>
          <w:sz w:val="24"/>
        </w:rPr>
        <w:t>培训费报到后现场收取</w:t>
      </w:r>
      <w:r w:rsidR="0027563B" w:rsidRPr="001C16E7">
        <w:rPr>
          <w:rFonts w:asciiTheme="minorEastAsia" w:eastAsiaTheme="minorEastAsia" w:hAnsiTheme="minorEastAsia" w:hint="eastAsia"/>
          <w:kern w:val="0"/>
          <w:sz w:val="24"/>
        </w:rPr>
        <w:t>，培训结束时统一开具发票</w:t>
      </w:r>
      <w:r w:rsidR="00536336" w:rsidRPr="001C16E7">
        <w:rPr>
          <w:rFonts w:asciiTheme="minorEastAsia" w:eastAsiaTheme="minorEastAsia" w:hAnsiTheme="minorEastAsia" w:hint="eastAsia"/>
          <w:kern w:val="0"/>
          <w:sz w:val="24"/>
        </w:rPr>
        <w:t>。</w:t>
      </w:r>
      <w:r w:rsidR="006C5C60" w:rsidRPr="001C16E7">
        <w:rPr>
          <w:rFonts w:asciiTheme="minorEastAsia" w:eastAsiaTheme="minorEastAsia" w:hAnsiTheme="minorEastAsia" w:hint="eastAsia"/>
          <w:kern w:val="0"/>
          <w:sz w:val="24"/>
        </w:rPr>
        <w:t>确需提前汇款</w:t>
      </w:r>
      <w:r w:rsidR="006C5C60" w:rsidRPr="001C16E7">
        <w:rPr>
          <w:rFonts w:asciiTheme="minorEastAsia" w:eastAsiaTheme="minorEastAsia" w:hAnsiTheme="minorEastAsia"/>
          <w:kern w:val="0"/>
          <w:sz w:val="24"/>
        </w:rPr>
        <w:t>的，</w:t>
      </w:r>
      <w:r w:rsidR="006C5C60" w:rsidRPr="001C16E7">
        <w:rPr>
          <w:rFonts w:asciiTheme="minorEastAsia" w:eastAsiaTheme="minorEastAsia" w:hAnsiTheme="minorEastAsia" w:hint="eastAsia"/>
          <w:kern w:val="0"/>
          <w:sz w:val="24"/>
        </w:rPr>
        <w:t>汇款账户是</w:t>
      </w:r>
      <w:r w:rsidR="001C16E7">
        <w:rPr>
          <w:rFonts w:asciiTheme="minorEastAsia" w:eastAsiaTheme="minorEastAsia" w:hAnsiTheme="minorEastAsia" w:hint="eastAsia"/>
          <w:kern w:val="0"/>
          <w:sz w:val="24"/>
        </w:rPr>
        <w:t>［</w:t>
      </w:r>
      <w:r w:rsidR="006C5C60" w:rsidRPr="001C16E7">
        <w:rPr>
          <w:rFonts w:asciiTheme="minorEastAsia" w:eastAsiaTheme="minorEastAsia" w:hAnsiTheme="minorEastAsia" w:hint="eastAsia"/>
          <w:kern w:val="0"/>
          <w:sz w:val="24"/>
        </w:rPr>
        <w:t>户名：中国畜牧兽医学会，</w:t>
      </w:r>
      <w:r w:rsidRPr="001C16E7">
        <w:rPr>
          <w:rFonts w:asciiTheme="minorEastAsia" w:eastAsiaTheme="minorEastAsia" w:hAnsiTheme="minorEastAsia" w:hint="eastAsia"/>
          <w:kern w:val="0"/>
          <w:sz w:val="24"/>
        </w:rPr>
        <w:t>开户行：</w:t>
      </w:r>
      <w:r w:rsidR="006C5C60" w:rsidRPr="001C16E7">
        <w:rPr>
          <w:rFonts w:asciiTheme="minorEastAsia" w:eastAsiaTheme="minorEastAsia" w:hAnsiTheme="minorEastAsia" w:hint="eastAsia"/>
          <w:kern w:val="0"/>
          <w:sz w:val="24"/>
        </w:rPr>
        <w:t>农行北京朝阳支行营业部，</w:t>
      </w:r>
      <w:r w:rsidRPr="001C16E7">
        <w:rPr>
          <w:rFonts w:asciiTheme="minorEastAsia" w:eastAsiaTheme="minorEastAsia" w:hAnsiTheme="minorEastAsia" w:hint="eastAsia"/>
          <w:kern w:val="0"/>
          <w:sz w:val="24"/>
        </w:rPr>
        <w:t xml:space="preserve">账户号： </w:t>
      </w:r>
      <w:r w:rsidR="006C5C60" w:rsidRPr="001C16E7">
        <w:rPr>
          <w:rFonts w:asciiTheme="minorEastAsia" w:eastAsiaTheme="minorEastAsia" w:hAnsiTheme="minorEastAsia" w:hint="eastAsia"/>
          <w:kern w:val="0"/>
          <w:sz w:val="24"/>
        </w:rPr>
        <w:t>11041601040003564</w:t>
      </w:r>
      <w:r w:rsidR="001C16E7">
        <w:rPr>
          <w:rFonts w:asciiTheme="minorEastAsia" w:eastAsiaTheme="minorEastAsia" w:hAnsiTheme="minorEastAsia" w:hint="eastAsia"/>
          <w:kern w:val="0"/>
          <w:sz w:val="24"/>
        </w:rPr>
        <w:t>］</w:t>
      </w:r>
      <w:r w:rsidR="00914E75" w:rsidRPr="001C16E7">
        <w:rPr>
          <w:rFonts w:asciiTheme="minorEastAsia" w:eastAsiaTheme="minorEastAsia" w:hAnsiTheme="minorEastAsia" w:hint="eastAsia"/>
          <w:kern w:val="0"/>
          <w:sz w:val="24"/>
        </w:rPr>
        <w:t>。</w:t>
      </w:r>
    </w:p>
    <w:p w14:paraId="40FFB689" w14:textId="56EF5F82" w:rsidR="0027563B" w:rsidRPr="001C16E7" w:rsidRDefault="00CE4939" w:rsidP="001C16E7">
      <w:pPr>
        <w:adjustRightInd w:val="0"/>
        <w:snapToGrid w:val="0"/>
        <w:spacing w:line="560" w:lineRule="exact"/>
        <w:ind w:firstLineChars="200" w:firstLine="519"/>
        <w:textAlignment w:val="baseline"/>
        <w:rPr>
          <w:rFonts w:asciiTheme="minorEastAsia" w:eastAsiaTheme="minorEastAsia" w:hAnsiTheme="minorEastAsia"/>
          <w:b/>
          <w:kern w:val="0"/>
          <w:sz w:val="24"/>
        </w:rPr>
      </w:pPr>
      <w:r>
        <w:rPr>
          <w:rFonts w:asciiTheme="minorEastAsia" w:eastAsiaTheme="minorEastAsia" w:hAnsiTheme="minorEastAsia" w:hint="eastAsia"/>
          <w:b/>
          <w:kern w:val="0"/>
          <w:sz w:val="24"/>
        </w:rPr>
        <w:lastRenderedPageBreak/>
        <w:t>五</w:t>
      </w:r>
      <w:r w:rsidR="0027563B" w:rsidRPr="001C16E7">
        <w:rPr>
          <w:rFonts w:asciiTheme="minorEastAsia" w:eastAsiaTheme="minorEastAsia" w:hAnsiTheme="minorEastAsia" w:hint="eastAsia"/>
          <w:b/>
          <w:kern w:val="0"/>
          <w:sz w:val="24"/>
        </w:rPr>
        <w:t>、报名联系方式</w:t>
      </w:r>
      <w:bookmarkStart w:id="0" w:name="_GoBack"/>
      <w:bookmarkEnd w:id="0"/>
    </w:p>
    <w:p w14:paraId="2D0A76D8" w14:textId="68A935DB" w:rsidR="0027563B" w:rsidRPr="001C16E7" w:rsidRDefault="0027563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参训培训人员请于</w:t>
      </w:r>
      <w:r w:rsidR="003C4A4F" w:rsidRPr="001C16E7">
        <w:rPr>
          <w:rFonts w:asciiTheme="minorEastAsia" w:eastAsiaTheme="minorEastAsia" w:hAnsiTheme="minorEastAsia"/>
          <w:kern w:val="0"/>
          <w:sz w:val="24"/>
        </w:rPr>
        <w:t>8</w:t>
      </w:r>
      <w:r w:rsidRPr="001C16E7">
        <w:rPr>
          <w:rFonts w:asciiTheme="minorEastAsia" w:eastAsiaTheme="minorEastAsia" w:hAnsiTheme="minorEastAsia" w:hint="eastAsia"/>
          <w:kern w:val="0"/>
          <w:sz w:val="24"/>
        </w:rPr>
        <w:t>月</w:t>
      </w:r>
      <w:r w:rsidR="00CA3F55" w:rsidRPr="001C16E7">
        <w:rPr>
          <w:rFonts w:asciiTheme="minorEastAsia" w:eastAsiaTheme="minorEastAsia" w:hAnsiTheme="minorEastAsia"/>
          <w:kern w:val="0"/>
          <w:sz w:val="24"/>
        </w:rPr>
        <w:t>30</w:t>
      </w:r>
      <w:r w:rsidRPr="001C16E7">
        <w:rPr>
          <w:rFonts w:asciiTheme="minorEastAsia" w:eastAsiaTheme="minorEastAsia" w:hAnsiTheme="minorEastAsia" w:hint="eastAsia"/>
          <w:kern w:val="0"/>
          <w:sz w:val="24"/>
        </w:rPr>
        <w:t>日前</w:t>
      </w:r>
      <w:r w:rsidR="0055150E" w:rsidRPr="001C16E7">
        <w:rPr>
          <w:rFonts w:asciiTheme="minorEastAsia" w:eastAsiaTheme="minorEastAsia" w:hAnsiTheme="minorEastAsia" w:hint="eastAsia"/>
          <w:kern w:val="0"/>
          <w:sz w:val="24"/>
        </w:rPr>
        <w:t>将</w:t>
      </w:r>
      <w:r w:rsidRPr="001C16E7">
        <w:rPr>
          <w:rFonts w:asciiTheme="minorEastAsia" w:eastAsiaTheme="minorEastAsia" w:hAnsiTheme="minorEastAsia" w:hint="eastAsia"/>
          <w:kern w:val="0"/>
          <w:sz w:val="24"/>
        </w:rPr>
        <w:t>报名表通过传真、电子邮件或QQ发送至</w:t>
      </w:r>
      <w:r w:rsidR="00CA3F55" w:rsidRPr="001C16E7">
        <w:rPr>
          <w:rFonts w:asciiTheme="minorEastAsia" w:eastAsiaTheme="minorEastAsia" w:hAnsiTheme="minorEastAsia" w:hint="eastAsia"/>
          <w:kern w:val="0"/>
          <w:sz w:val="24"/>
        </w:rPr>
        <w:t>兽医</w:t>
      </w:r>
      <w:r w:rsidR="00CA3F55" w:rsidRPr="001C16E7">
        <w:rPr>
          <w:rFonts w:asciiTheme="minorEastAsia" w:eastAsiaTheme="minorEastAsia" w:hAnsiTheme="minorEastAsia"/>
          <w:kern w:val="0"/>
          <w:sz w:val="24"/>
        </w:rPr>
        <w:t>食品卫生学分会</w:t>
      </w:r>
      <w:r w:rsidRPr="001C16E7">
        <w:rPr>
          <w:rFonts w:asciiTheme="minorEastAsia" w:eastAsiaTheme="minorEastAsia" w:hAnsiTheme="minorEastAsia" w:hint="eastAsia"/>
          <w:kern w:val="0"/>
          <w:sz w:val="24"/>
        </w:rPr>
        <w:t>。</w:t>
      </w:r>
    </w:p>
    <w:p w14:paraId="67808A6B" w14:textId="746C687A" w:rsidR="00F62140" w:rsidRPr="001C16E7" w:rsidRDefault="0027563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联系人：</w:t>
      </w:r>
      <w:r w:rsidR="001C16E7">
        <w:rPr>
          <w:rFonts w:asciiTheme="minorEastAsia" w:eastAsiaTheme="minorEastAsia" w:hAnsiTheme="minorEastAsia" w:hint="eastAsia"/>
          <w:kern w:val="0"/>
          <w:sz w:val="24"/>
        </w:rPr>
        <w:t>侯晓林</w:t>
      </w:r>
      <w:r w:rsidR="00CA3F55" w:rsidRPr="001C16E7">
        <w:rPr>
          <w:rFonts w:asciiTheme="minorEastAsia" w:eastAsiaTheme="minorEastAsia" w:hAnsiTheme="minorEastAsia" w:hint="eastAsia"/>
          <w:kern w:val="0"/>
          <w:sz w:val="24"/>
        </w:rPr>
        <w:t>、杨柳</w:t>
      </w:r>
    </w:p>
    <w:p w14:paraId="66C6F1EC" w14:textId="75DD4B05" w:rsidR="0027563B" w:rsidRPr="001C16E7" w:rsidRDefault="0027563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联系电话：</w:t>
      </w:r>
      <w:r w:rsidR="00C71445" w:rsidRPr="001C16E7">
        <w:rPr>
          <w:rFonts w:asciiTheme="minorEastAsia" w:eastAsiaTheme="minorEastAsia" w:hAnsiTheme="minorEastAsia" w:hint="eastAsia"/>
          <w:kern w:val="0"/>
          <w:sz w:val="24"/>
        </w:rPr>
        <w:t>13521095760</w:t>
      </w:r>
      <w:r w:rsidRPr="001C16E7">
        <w:rPr>
          <w:rFonts w:asciiTheme="minorEastAsia" w:eastAsiaTheme="minorEastAsia" w:hAnsiTheme="minorEastAsia" w:hint="eastAsia"/>
          <w:kern w:val="0"/>
          <w:sz w:val="24"/>
        </w:rPr>
        <w:t>，</w:t>
      </w:r>
      <w:r w:rsidR="00A65782" w:rsidRPr="001C16E7">
        <w:rPr>
          <w:rFonts w:asciiTheme="minorEastAsia" w:eastAsiaTheme="minorEastAsia" w:hAnsiTheme="minorEastAsia"/>
          <w:kern w:val="0"/>
          <w:sz w:val="24"/>
        </w:rPr>
        <w:t>18610551487</w:t>
      </w:r>
    </w:p>
    <w:p w14:paraId="07161460" w14:textId="2D0F43AF" w:rsidR="0027563B" w:rsidRPr="001C16E7" w:rsidRDefault="0027563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传真：010-</w:t>
      </w:r>
      <w:r w:rsidR="00025E55" w:rsidRPr="001C16E7">
        <w:rPr>
          <w:rFonts w:asciiTheme="minorEastAsia" w:eastAsiaTheme="minorEastAsia" w:hAnsiTheme="minorEastAsia" w:hint="eastAsia"/>
          <w:kern w:val="0"/>
          <w:sz w:val="24"/>
        </w:rPr>
        <w:t>62987854</w:t>
      </w:r>
      <w:r w:rsidR="00536336" w:rsidRPr="001C16E7">
        <w:rPr>
          <w:rFonts w:asciiTheme="minorEastAsia" w:eastAsiaTheme="minorEastAsia" w:hAnsiTheme="minorEastAsia" w:hint="eastAsia"/>
          <w:kern w:val="0"/>
          <w:sz w:val="24"/>
        </w:rPr>
        <w:t>，</w:t>
      </w:r>
      <w:r w:rsidRPr="001C16E7">
        <w:rPr>
          <w:rFonts w:asciiTheme="minorEastAsia" w:eastAsiaTheme="minorEastAsia" w:hAnsiTheme="minorEastAsia" w:hint="eastAsia"/>
          <w:kern w:val="0"/>
          <w:sz w:val="24"/>
        </w:rPr>
        <w:t>邮箱：</w:t>
      </w:r>
      <w:r w:rsidR="00156720" w:rsidRPr="001C16E7">
        <w:rPr>
          <w:rFonts w:asciiTheme="minorEastAsia" w:eastAsiaTheme="minorEastAsia" w:hAnsiTheme="minorEastAsia"/>
          <w:kern w:val="0"/>
          <w:sz w:val="24"/>
        </w:rPr>
        <w:t>xqtzpx</w:t>
      </w:r>
      <w:r w:rsidR="00A65782" w:rsidRPr="001C16E7">
        <w:rPr>
          <w:rFonts w:asciiTheme="minorEastAsia" w:eastAsiaTheme="minorEastAsia" w:hAnsiTheme="minorEastAsia" w:hint="eastAsia"/>
          <w:kern w:val="0"/>
          <w:sz w:val="24"/>
        </w:rPr>
        <w:t>@126.com</w:t>
      </w:r>
    </w:p>
    <w:p w14:paraId="75186C7B" w14:textId="18B41125" w:rsidR="0027563B" w:rsidRPr="001C16E7" w:rsidRDefault="0027563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QQ群：</w:t>
      </w:r>
      <w:r w:rsidR="00025E55" w:rsidRPr="001C16E7">
        <w:rPr>
          <w:rFonts w:asciiTheme="minorEastAsia" w:eastAsiaTheme="minorEastAsia" w:hAnsiTheme="minorEastAsia"/>
          <w:kern w:val="0"/>
          <w:sz w:val="24"/>
        </w:rPr>
        <w:t>640133540</w:t>
      </w:r>
      <w:r w:rsidR="00C71445" w:rsidRPr="001C16E7">
        <w:rPr>
          <w:rFonts w:asciiTheme="minorEastAsia" w:eastAsiaTheme="minorEastAsia" w:hAnsiTheme="minorEastAsia" w:hint="eastAsia"/>
          <w:kern w:val="0"/>
          <w:sz w:val="24"/>
        </w:rPr>
        <w:t>，微信：</w:t>
      </w:r>
      <w:r w:rsidR="00C71445" w:rsidRPr="001C16E7">
        <w:rPr>
          <w:rFonts w:asciiTheme="minorEastAsia" w:eastAsiaTheme="minorEastAsia" w:hAnsiTheme="minorEastAsia"/>
          <w:kern w:val="0"/>
          <w:sz w:val="24"/>
        </w:rPr>
        <w:t>18610551487</w:t>
      </w:r>
    </w:p>
    <w:p w14:paraId="441820CD" w14:textId="2CE7179F" w:rsidR="0027563B" w:rsidRPr="001C16E7" w:rsidRDefault="0027563B" w:rsidP="001C16E7">
      <w:pPr>
        <w:adjustRightInd w:val="0"/>
        <w:snapToGrid w:val="0"/>
        <w:spacing w:line="560" w:lineRule="exact"/>
        <w:ind w:firstLineChars="200" w:firstLine="480"/>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附件：</w:t>
      </w:r>
      <w:r w:rsidR="00F62140" w:rsidRPr="001C16E7">
        <w:rPr>
          <w:rFonts w:asciiTheme="minorEastAsia" w:eastAsiaTheme="minorEastAsia" w:hAnsiTheme="minorEastAsia" w:hint="eastAsia"/>
          <w:kern w:val="0"/>
          <w:sz w:val="24"/>
        </w:rPr>
        <w:t>畜禽屠宰行业管理暨肉品质量安全控制技术培训班</w:t>
      </w:r>
      <w:r w:rsidRPr="001C16E7">
        <w:rPr>
          <w:rFonts w:asciiTheme="minorEastAsia" w:eastAsiaTheme="minorEastAsia" w:hAnsiTheme="minorEastAsia" w:hint="eastAsia"/>
          <w:kern w:val="0"/>
          <w:sz w:val="24"/>
        </w:rPr>
        <w:t>报名表</w:t>
      </w:r>
    </w:p>
    <w:p w14:paraId="5AF4AE39" w14:textId="77777777" w:rsidR="00425CE0" w:rsidRDefault="00425CE0" w:rsidP="001C16E7">
      <w:pPr>
        <w:adjustRightInd w:val="0"/>
        <w:snapToGrid w:val="0"/>
        <w:spacing w:line="560" w:lineRule="exact"/>
        <w:ind w:firstLineChars="750" w:firstLine="1800"/>
        <w:textAlignment w:val="baseline"/>
        <w:rPr>
          <w:rFonts w:asciiTheme="minorEastAsia" w:eastAsiaTheme="minorEastAsia" w:hAnsiTheme="minorEastAsia"/>
          <w:kern w:val="0"/>
          <w:sz w:val="24"/>
        </w:rPr>
      </w:pPr>
    </w:p>
    <w:p w14:paraId="744E27E5" w14:textId="77777777" w:rsidR="00AA34B3" w:rsidRDefault="00AA34B3" w:rsidP="001C16E7">
      <w:pPr>
        <w:adjustRightInd w:val="0"/>
        <w:snapToGrid w:val="0"/>
        <w:spacing w:line="560" w:lineRule="exact"/>
        <w:ind w:firstLineChars="750" w:firstLine="1800"/>
        <w:textAlignment w:val="baseline"/>
        <w:rPr>
          <w:rFonts w:asciiTheme="minorEastAsia" w:eastAsiaTheme="minorEastAsia" w:hAnsiTheme="minorEastAsia"/>
          <w:kern w:val="0"/>
          <w:sz w:val="24"/>
        </w:rPr>
      </w:pPr>
    </w:p>
    <w:p w14:paraId="755D6C48" w14:textId="77777777" w:rsidR="00AA34B3" w:rsidRPr="001C16E7" w:rsidRDefault="00AA34B3" w:rsidP="001C16E7">
      <w:pPr>
        <w:adjustRightInd w:val="0"/>
        <w:snapToGrid w:val="0"/>
        <w:spacing w:line="560" w:lineRule="exact"/>
        <w:ind w:firstLineChars="750" w:firstLine="1800"/>
        <w:textAlignment w:val="baseline"/>
        <w:rPr>
          <w:rFonts w:asciiTheme="minorEastAsia" w:eastAsiaTheme="minorEastAsia" w:hAnsiTheme="minorEastAsia"/>
          <w:kern w:val="0"/>
          <w:sz w:val="24"/>
        </w:rPr>
      </w:pPr>
    </w:p>
    <w:p w14:paraId="130D2D30" w14:textId="79C3788D" w:rsidR="00DA7538" w:rsidRPr="001C16E7" w:rsidRDefault="00DA7538" w:rsidP="001C16E7">
      <w:pPr>
        <w:adjustRightInd w:val="0"/>
        <w:snapToGrid w:val="0"/>
        <w:spacing w:line="560" w:lineRule="exact"/>
        <w:ind w:firstLineChars="1772" w:firstLine="4253"/>
        <w:jc w:val="center"/>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中国畜牧兽医学会兽医食品卫生学分会</w:t>
      </w:r>
    </w:p>
    <w:p w14:paraId="7CC57852" w14:textId="7E6BB7AB" w:rsidR="009D3ED1" w:rsidRPr="001C16E7" w:rsidRDefault="009D3ED1" w:rsidP="001C16E7">
      <w:pPr>
        <w:adjustRightInd w:val="0"/>
        <w:snapToGrid w:val="0"/>
        <w:spacing w:line="560" w:lineRule="exact"/>
        <w:ind w:firstLineChars="1772" w:firstLine="4253"/>
        <w:jc w:val="center"/>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中国</w:t>
      </w:r>
      <w:r w:rsidRPr="001C16E7">
        <w:rPr>
          <w:rFonts w:asciiTheme="minorEastAsia" w:eastAsiaTheme="minorEastAsia" w:hAnsiTheme="minorEastAsia"/>
          <w:kern w:val="0"/>
          <w:sz w:val="24"/>
        </w:rPr>
        <w:t>农业大学</w:t>
      </w:r>
      <w:r w:rsidRPr="001C16E7">
        <w:rPr>
          <w:rFonts w:asciiTheme="minorEastAsia" w:eastAsiaTheme="minorEastAsia" w:hAnsiTheme="minorEastAsia" w:hint="eastAsia"/>
          <w:kern w:val="0"/>
          <w:sz w:val="24"/>
        </w:rPr>
        <w:t>国家兽药安全评价中心</w:t>
      </w:r>
    </w:p>
    <w:p w14:paraId="29A7969A" w14:textId="2C49DAC2" w:rsidR="00DA7538" w:rsidRPr="001C16E7" w:rsidRDefault="00DA7538" w:rsidP="001C16E7">
      <w:pPr>
        <w:adjustRightInd w:val="0"/>
        <w:snapToGrid w:val="0"/>
        <w:spacing w:line="560" w:lineRule="exact"/>
        <w:ind w:firstLineChars="1772" w:firstLine="4253"/>
        <w:jc w:val="center"/>
        <w:textAlignment w:val="baseline"/>
        <w:rPr>
          <w:rFonts w:asciiTheme="minorEastAsia" w:eastAsiaTheme="minorEastAsia" w:hAnsiTheme="minorEastAsia"/>
          <w:kern w:val="0"/>
          <w:sz w:val="24"/>
        </w:rPr>
      </w:pPr>
      <w:r w:rsidRPr="001C16E7">
        <w:rPr>
          <w:rFonts w:asciiTheme="minorEastAsia" w:eastAsiaTheme="minorEastAsia" w:hAnsiTheme="minorEastAsia" w:hint="eastAsia"/>
          <w:kern w:val="0"/>
          <w:sz w:val="24"/>
        </w:rPr>
        <w:t>2017年</w:t>
      </w:r>
      <w:r w:rsidR="003C4A4F" w:rsidRPr="001C16E7">
        <w:rPr>
          <w:rFonts w:asciiTheme="minorEastAsia" w:eastAsiaTheme="minorEastAsia" w:hAnsiTheme="minorEastAsia"/>
          <w:kern w:val="0"/>
          <w:sz w:val="24"/>
        </w:rPr>
        <w:t>8</w:t>
      </w:r>
      <w:r w:rsidRPr="001C16E7">
        <w:rPr>
          <w:rFonts w:asciiTheme="minorEastAsia" w:eastAsiaTheme="minorEastAsia" w:hAnsiTheme="minorEastAsia" w:hint="eastAsia"/>
          <w:kern w:val="0"/>
          <w:sz w:val="24"/>
        </w:rPr>
        <w:t>月</w:t>
      </w:r>
      <w:r w:rsidR="003C4A4F" w:rsidRPr="001C16E7">
        <w:rPr>
          <w:rFonts w:asciiTheme="minorEastAsia" w:eastAsiaTheme="minorEastAsia" w:hAnsiTheme="minorEastAsia"/>
          <w:kern w:val="0"/>
          <w:sz w:val="24"/>
        </w:rPr>
        <w:t>1</w:t>
      </w:r>
      <w:r w:rsidR="00AA34B3">
        <w:rPr>
          <w:rFonts w:asciiTheme="minorEastAsia" w:eastAsiaTheme="minorEastAsia" w:hAnsiTheme="minorEastAsia" w:hint="eastAsia"/>
          <w:kern w:val="0"/>
          <w:sz w:val="24"/>
        </w:rPr>
        <w:t>4</w:t>
      </w:r>
      <w:r w:rsidRPr="001C16E7">
        <w:rPr>
          <w:rFonts w:asciiTheme="minorEastAsia" w:eastAsiaTheme="minorEastAsia" w:hAnsiTheme="minorEastAsia" w:hint="eastAsia"/>
          <w:kern w:val="0"/>
          <w:sz w:val="24"/>
        </w:rPr>
        <w:t>日</w:t>
      </w:r>
    </w:p>
    <w:p w14:paraId="0F7E4255" w14:textId="77777777" w:rsidR="00425CE0" w:rsidRPr="001C16E7" w:rsidRDefault="00425CE0" w:rsidP="00710B67">
      <w:pPr>
        <w:spacing w:line="360" w:lineRule="auto"/>
        <w:jc w:val="center"/>
        <w:rPr>
          <w:rFonts w:ascii="仿宋_GB2312" w:eastAsia="仿宋_GB2312"/>
          <w:sz w:val="24"/>
        </w:rPr>
      </w:pPr>
    </w:p>
    <w:p w14:paraId="588DA3C4" w14:textId="77777777" w:rsidR="001C16E7" w:rsidRDefault="001C16E7" w:rsidP="00710B67">
      <w:pPr>
        <w:spacing w:line="360" w:lineRule="auto"/>
        <w:jc w:val="center"/>
        <w:rPr>
          <w:rFonts w:ascii="仿宋_GB2312" w:eastAsia="仿宋_GB2312"/>
          <w:sz w:val="24"/>
        </w:rPr>
      </w:pPr>
    </w:p>
    <w:p w14:paraId="54BA6211" w14:textId="77777777" w:rsidR="001C16E7" w:rsidRDefault="001C16E7" w:rsidP="00710B67">
      <w:pPr>
        <w:spacing w:line="360" w:lineRule="auto"/>
        <w:jc w:val="center"/>
        <w:rPr>
          <w:rFonts w:ascii="仿宋_GB2312" w:eastAsia="仿宋_GB2312"/>
          <w:sz w:val="24"/>
        </w:rPr>
      </w:pPr>
    </w:p>
    <w:p w14:paraId="0D511599" w14:textId="77777777" w:rsidR="001C16E7" w:rsidRDefault="001C16E7" w:rsidP="00710B67">
      <w:pPr>
        <w:spacing w:line="360" w:lineRule="auto"/>
        <w:jc w:val="center"/>
        <w:rPr>
          <w:rFonts w:ascii="仿宋_GB2312" w:eastAsia="仿宋_GB2312"/>
          <w:sz w:val="24"/>
        </w:rPr>
      </w:pPr>
    </w:p>
    <w:p w14:paraId="7AB645E0" w14:textId="77777777" w:rsidR="001C16E7" w:rsidRDefault="001C16E7" w:rsidP="00710B67">
      <w:pPr>
        <w:spacing w:line="360" w:lineRule="auto"/>
        <w:jc w:val="center"/>
        <w:rPr>
          <w:rFonts w:ascii="仿宋_GB2312" w:eastAsia="仿宋_GB2312"/>
          <w:sz w:val="24"/>
        </w:rPr>
      </w:pPr>
    </w:p>
    <w:p w14:paraId="3DA3A487" w14:textId="77777777" w:rsidR="001C16E7" w:rsidRDefault="001C16E7" w:rsidP="00710B67">
      <w:pPr>
        <w:spacing w:line="360" w:lineRule="auto"/>
        <w:jc w:val="center"/>
        <w:rPr>
          <w:rFonts w:ascii="仿宋_GB2312" w:eastAsia="仿宋_GB2312"/>
          <w:sz w:val="24"/>
        </w:rPr>
      </w:pPr>
    </w:p>
    <w:p w14:paraId="49EB9626" w14:textId="77777777" w:rsidR="001C16E7" w:rsidRDefault="001C16E7" w:rsidP="00710B67">
      <w:pPr>
        <w:spacing w:line="360" w:lineRule="auto"/>
        <w:jc w:val="center"/>
        <w:rPr>
          <w:rFonts w:ascii="仿宋_GB2312" w:eastAsia="仿宋_GB2312"/>
          <w:sz w:val="24"/>
        </w:rPr>
      </w:pPr>
    </w:p>
    <w:p w14:paraId="6DEC181A" w14:textId="77777777" w:rsidR="001C16E7" w:rsidRPr="001C16E7" w:rsidRDefault="001C16E7" w:rsidP="00710B67">
      <w:pPr>
        <w:spacing w:line="360" w:lineRule="auto"/>
        <w:jc w:val="center"/>
        <w:rPr>
          <w:rFonts w:ascii="仿宋_GB2312" w:eastAsia="仿宋_GB2312"/>
          <w:sz w:val="24"/>
        </w:rPr>
      </w:pPr>
    </w:p>
    <w:p w14:paraId="4CD07609" w14:textId="77777777" w:rsidR="001C16E7" w:rsidRDefault="001C16E7" w:rsidP="00710B67">
      <w:pPr>
        <w:spacing w:line="360" w:lineRule="auto"/>
        <w:jc w:val="center"/>
        <w:rPr>
          <w:rFonts w:ascii="仿宋_GB2312" w:eastAsia="仿宋_GB2312"/>
          <w:sz w:val="32"/>
          <w:szCs w:val="32"/>
        </w:rPr>
      </w:pPr>
    </w:p>
    <w:p w14:paraId="744D1D52" w14:textId="77777777" w:rsidR="001C16E7" w:rsidRDefault="001C16E7" w:rsidP="00710B67">
      <w:pPr>
        <w:spacing w:line="360" w:lineRule="auto"/>
        <w:jc w:val="center"/>
        <w:rPr>
          <w:rFonts w:ascii="仿宋_GB2312" w:eastAsia="仿宋_GB2312"/>
          <w:sz w:val="32"/>
          <w:szCs w:val="32"/>
        </w:rPr>
      </w:pPr>
    </w:p>
    <w:p w14:paraId="4D6ABBC3" w14:textId="77777777" w:rsidR="001C16E7" w:rsidRDefault="001C16E7" w:rsidP="00710B67">
      <w:pPr>
        <w:spacing w:line="360" w:lineRule="auto"/>
        <w:jc w:val="center"/>
        <w:rPr>
          <w:rFonts w:ascii="仿宋_GB2312" w:eastAsia="仿宋_GB2312"/>
          <w:sz w:val="32"/>
          <w:szCs w:val="32"/>
        </w:rPr>
      </w:pPr>
    </w:p>
    <w:p w14:paraId="2C88B7F2" w14:textId="1F5B5FFD" w:rsidR="00DA7538" w:rsidRPr="003D0948" w:rsidRDefault="00DA7538" w:rsidP="00710B67">
      <w:pPr>
        <w:spacing w:line="360" w:lineRule="auto"/>
        <w:jc w:val="center"/>
        <w:rPr>
          <w:rFonts w:ascii="仿宋_GB2312" w:eastAsia="仿宋_GB2312"/>
          <w:sz w:val="32"/>
          <w:szCs w:val="32"/>
        </w:rPr>
      </w:pPr>
      <w:r w:rsidRPr="003D0948">
        <w:rPr>
          <w:rFonts w:ascii="仿宋_GB2312" w:eastAsia="仿宋_GB2312" w:hint="eastAsia"/>
          <w:sz w:val="32"/>
          <w:szCs w:val="32"/>
        </w:rPr>
        <w:t>参会回执表</w:t>
      </w:r>
    </w:p>
    <w:tbl>
      <w:tblPr>
        <w:tblStyle w:val="a6"/>
        <w:tblW w:w="0" w:type="auto"/>
        <w:tblLook w:val="04A0" w:firstRow="1" w:lastRow="0" w:firstColumn="1" w:lastColumn="0" w:noHBand="0" w:noVBand="1"/>
      </w:tblPr>
      <w:tblGrid>
        <w:gridCol w:w="1384"/>
        <w:gridCol w:w="2022"/>
        <w:gridCol w:w="1703"/>
        <w:gridCol w:w="2087"/>
        <w:gridCol w:w="1320"/>
      </w:tblGrid>
      <w:tr w:rsidR="00DA7538" w:rsidRPr="003D0948" w14:paraId="1E575862" w14:textId="77777777" w:rsidTr="00DA7538">
        <w:tc>
          <w:tcPr>
            <w:tcW w:w="1384" w:type="dxa"/>
          </w:tcPr>
          <w:p w14:paraId="7F68B8E1" w14:textId="24EE45DC" w:rsidR="00DA7538" w:rsidRPr="003D0948" w:rsidRDefault="00DA7538" w:rsidP="00710B67">
            <w:pPr>
              <w:spacing w:line="360" w:lineRule="auto"/>
              <w:jc w:val="left"/>
              <w:rPr>
                <w:sz w:val="28"/>
                <w:szCs w:val="28"/>
              </w:rPr>
            </w:pPr>
            <w:r w:rsidRPr="003D0948">
              <w:rPr>
                <w:rFonts w:hint="eastAsia"/>
                <w:sz w:val="28"/>
                <w:szCs w:val="28"/>
              </w:rPr>
              <w:t>参会人姓名</w:t>
            </w:r>
          </w:p>
        </w:tc>
        <w:tc>
          <w:tcPr>
            <w:tcW w:w="2022" w:type="dxa"/>
          </w:tcPr>
          <w:p w14:paraId="6F899602" w14:textId="63FAC097" w:rsidR="00DA7538" w:rsidRPr="003D0948" w:rsidRDefault="00DA7538" w:rsidP="00710B67">
            <w:pPr>
              <w:spacing w:line="360" w:lineRule="auto"/>
              <w:jc w:val="left"/>
              <w:rPr>
                <w:sz w:val="28"/>
                <w:szCs w:val="28"/>
              </w:rPr>
            </w:pPr>
            <w:r w:rsidRPr="003D0948">
              <w:rPr>
                <w:rFonts w:hint="eastAsia"/>
                <w:sz w:val="28"/>
                <w:szCs w:val="28"/>
              </w:rPr>
              <w:t>单位</w:t>
            </w:r>
          </w:p>
        </w:tc>
        <w:tc>
          <w:tcPr>
            <w:tcW w:w="1703" w:type="dxa"/>
          </w:tcPr>
          <w:p w14:paraId="0C4CB7C0" w14:textId="4E9173CA" w:rsidR="00DA7538" w:rsidRPr="003D0948" w:rsidRDefault="00DA7538" w:rsidP="00710B67">
            <w:pPr>
              <w:spacing w:line="360" w:lineRule="auto"/>
              <w:jc w:val="left"/>
              <w:rPr>
                <w:sz w:val="28"/>
                <w:szCs w:val="28"/>
              </w:rPr>
            </w:pPr>
            <w:r w:rsidRPr="003D0948">
              <w:rPr>
                <w:rFonts w:hint="eastAsia"/>
                <w:sz w:val="28"/>
                <w:szCs w:val="28"/>
              </w:rPr>
              <w:t>职务／职称</w:t>
            </w:r>
          </w:p>
        </w:tc>
        <w:tc>
          <w:tcPr>
            <w:tcW w:w="2087" w:type="dxa"/>
          </w:tcPr>
          <w:p w14:paraId="7631FF50" w14:textId="760624F2" w:rsidR="00DA7538" w:rsidRPr="003D0948" w:rsidRDefault="00DA7538" w:rsidP="00710B67">
            <w:pPr>
              <w:spacing w:line="360" w:lineRule="auto"/>
              <w:jc w:val="left"/>
              <w:rPr>
                <w:sz w:val="28"/>
                <w:szCs w:val="28"/>
              </w:rPr>
            </w:pPr>
            <w:r w:rsidRPr="003D0948">
              <w:rPr>
                <w:rFonts w:hint="eastAsia"/>
                <w:sz w:val="28"/>
                <w:szCs w:val="28"/>
              </w:rPr>
              <w:t>联系方式</w:t>
            </w:r>
          </w:p>
        </w:tc>
        <w:tc>
          <w:tcPr>
            <w:tcW w:w="1320" w:type="dxa"/>
          </w:tcPr>
          <w:p w14:paraId="771C9399" w14:textId="64C444A2" w:rsidR="00DA7538" w:rsidRPr="003D0948" w:rsidRDefault="00DA7538" w:rsidP="00710B67">
            <w:pPr>
              <w:spacing w:line="360" w:lineRule="auto"/>
              <w:jc w:val="left"/>
              <w:rPr>
                <w:sz w:val="28"/>
                <w:szCs w:val="28"/>
              </w:rPr>
            </w:pPr>
            <w:r w:rsidRPr="003D0948">
              <w:rPr>
                <w:rFonts w:hint="eastAsia"/>
                <w:sz w:val="28"/>
                <w:szCs w:val="28"/>
              </w:rPr>
              <w:t>备注</w:t>
            </w:r>
          </w:p>
        </w:tc>
      </w:tr>
      <w:tr w:rsidR="00DA7538" w14:paraId="1A3B6B17" w14:textId="77777777" w:rsidTr="00DA7538">
        <w:tc>
          <w:tcPr>
            <w:tcW w:w="1384" w:type="dxa"/>
          </w:tcPr>
          <w:p w14:paraId="17E66E90" w14:textId="77777777" w:rsidR="00DA7538" w:rsidRDefault="00DA7538" w:rsidP="00710B67">
            <w:pPr>
              <w:spacing w:line="360" w:lineRule="auto"/>
              <w:jc w:val="left"/>
            </w:pPr>
          </w:p>
        </w:tc>
        <w:tc>
          <w:tcPr>
            <w:tcW w:w="2022" w:type="dxa"/>
          </w:tcPr>
          <w:p w14:paraId="7E2C3E4F" w14:textId="77777777" w:rsidR="00DA7538" w:rsidRDefault="00DA7538" w:rsidP="00710B67">
            <w:pPr>
              <w:spacing w:line="360" w:lineRule="auto"/>
              <w:jc w:val="left"/>
            </w:pPr>
          </w:p>
        </w:tc>
        <w:tc>
          <w:tcPr>
            <w:tcW w:w="1703" w:type="dxa"/>
          </w:tcPr>
          <w:p w14:paraId="025F5F27" w14:textId="77777777" w:rsidR="00DA7538" w:rsidRDefault="00DA7538" w:rsidP="00710B67">
            <w:pPr>
              <w:spacing w:line="360" w:lineRule="auto"/>
              <w:jc w:val="left"/>
            </w:pPr>
          </w:p>
        </w:tc>
        <w:tc>
          <w:tcPr>
            <w:tcW w:w="2087" w:type="dxa"/>
          </w:tcPr>
          <w:p w14:paraId="1FD217CA" w14:textId="77777777" w:rsidR="00DA7538" w:rsidRDefault="00DA7538" w:rsidP="00710B67">
            <w:pPr>
              <w:spacing w:line="360" w:lineRule="auto"/>
              <w:jc w:val="left"/>
            </w:pPr>
          </w:p>
        </w:tc>
        <w:tc>
          <w:tcPr>
            <w:tcW w:w="1320" w:type="dxa"/>
          </w:tcPr>
          <w:p w14:paraId="59E751D6" w14:textId="77777777" w:rsidR="00DA7538" w:rsidRDefault="00DA7538" w:rsidP="00710B67">
            <w:pPr>
              <w:spacing w:line="360" w:lineRule="auto"/>
              <w:jc w:val="left"/>
            </w:pPr>
          </w:p>
        </w:tc>
      </w:tr>
      <w:tr w:rsidR="00DA7538" w14:paraId="5400F579" w14:textId="77777777" w:rsidTr="00DA7538">
        <w:tc>
          <w:tcPr>
            <w:tcW w:w="1384" w:type="dxa"/>
          </w:tcPr>
          <w:p w14:paraId="01811DED" w14:textId="77777777" w:rsidR="00DA7538" w:rsidRDefault="00DA7538" w:rsidP="00710B67">
            <w:pPr>
              <w:spacing w:line="360" w:lineRule="auto"/>
              <w:jc w:val="left"/>
            </w:pPr>
          </w:p>
        </w:tc>
        <w:tc>
          <w:tcPr>
            <w:tcW w:w="2022" w:type="dxa"/>
          </w:tcPr>
          <w:p w14:paraId="5165CA03" w14:textId="77777777" w:rsidR="00DA7538" w:rsidRDefault="00DA7538" w:rsidP="00710B67">
            <w:pPr>
              <w:spacing w:line="360" w:lineRule="auto"/>
              <w:jc w:val="left"/>
            </w:pPr>
          </w:p>
        </w:tc>
        <w:tc>
          <w:tcPr>
            <w:tcW w:w="1703" w:type="dxa"/>
          </w:tcPr>
          <w:p w14:paraId="4903C8C8" w14:textId="77777777" w:rsidR="00DA7538" w:rsidRDefault="00DA7538" w:rsidP="00710B67">
            <w:pPr>
              <w:spacing w:line="360" w:lineRule="auto"/>
              <w:jc w:val="left"/>
            </w:pPr>
          </w:p>
        </w:tc>
        <w:tc>
          <w:tcPr>
            <w:tcW w:w="2087" w:type="dxa"/>
          </w:tcPr>
          <w:p w14:paraId="313A70FB" w14:textId="77777777" w:rsidR="00DA7538" w:rsidRDefault="00DA7538" w:rsidP="00710B67">
            <w:pPr>
              <w:spacing w:line="360" w:lineRule="auto"/>
              <w:jc w:val="left"/>
            </w:pPr>
          </w:p>
        </w:tc>
        <w:tc>
          <w:tcPr>
            <w:tcW w:w="1320" w:type="dxa"/>
          </w:tcPr>
          <w:p w14:paraId="2A0D1C3C" w14:textId="77777777" w:rsidR="00DA7538" w:rsidRDefault="00DA7538" w:rsidP="00710B67">
            <w:pPr>
              <w:spacing w:line="360" w:lineRule="auto"/>
              <w:jc w:val="left"/>
            </w:pPr>
          </w:p>
        </w:tc>
      </w:tr>
      <w:tr w:rsidR="00DA7538" w14:paraId="7C5C88EF" w14:textId="77777777" w:rsidTr="00DA7538">
        <w:tc>
          <w:tcPr>
            <w:tcW w:w="1384" w:type="dxa"/>
          </w:tcPr>
          <w:p w14:paraId="5C525990" w14:textId="77777777" w:rsidR="00DA7538" w:rsidRDefault="00DA7538" w:rsidP="00710B67">
            <w:pPr>
              <w:spacing w:line="360" w:lineRule="auto"/>
              <w:jc w:val="left"/>
            </w:pPr>
          </w:p>
        </w:tc>
        <w:tc>
          <w:tcPr>
            <w:tcW w:w="2022" w:type="dxa"/>
          </w:tcPr>
          <w:p w14:paraId="5E42DFD9" w14:textId="77777777" w:rsidR="00DA7538" w:rsidRDefault="00DA7538" w:rsidP="00710B67">
            <w:pPr>
              <w:spacing w:line="360" w:lineRule="auto"/>
              <w:jc w:val="left"/>
            </w:pPr>
          </w:p>
        </w:tc>
        <w:tc>
          <w:tcPr>
            <w:tcW w:w="1703" w:type="dxa"/>
          </w:tcPr>
          <w:p w14:paraId="46926F4F" w14:textId="77777777" w:rsidR="00DA7538" w:rsidRDefault="00DA7538" w:rsidP="00710B67">
            <w:pPr>
              <w:spacing w:line="360" w:lineRule="auto"/>
              <w:jc w:val="left"/>
            </w:pPr>
          </w:p>
        </w:tc>
        <w:tc>
          <w:tcPr>
            <w:tcW w:w="2087" w:type="dxa"/>
          </w:tcPr>
          <w:p w14:paraId="7AC4FD9E" w14:textId="77777777" w:rsidR="00DA7538" w:rsidRDefault="00DA7538" w:rsidP="00710B67">
            <w:pPr>
              <w:spacing w:line="360" w:lineRule="auto"/>
              <w:jc w:val="left"/>
            </w:pPr>
          </w:p>
        </w:tc>
        <w:tc>
          <w:tcPr>
            <w:tcW w:w="1320" w:type="dxa"/>
          </w:tcPr>
          <w:p w14:paraId="72428105" w14:textId="77777777" w:rsidR="00DA7538" w:rsidRDefault="00DA7538" w:rsidP="00710B67">
            <w:pPr>
              <w:spacing w:line="360" w:lineRule="auto"/>
              <w:jc w:val="left"/>
            </w:pPr>
          </w:p>
        </w:tc>
      </w:tr>
      <w:tr w:rsidR="00DA7538" w14:paraId="4D499887" w14:textId="77777777" w:rsidTr="00DA7538">
        <w:tc>
          <w:tcPr>
            <w:tcW w:w="1384" w:type="dxa"/>
          </w:tcPr>
          <w:p w14:paraId="15595E9E" w14:textId="77777777" w:rsidR="00DA7538" w:rsidRDefault="00DA7538" w:rsidP="00710B67">
            <w:pPr>
              <w:spacing w:line="360" w:lineRule="auto"/>
              <w:jc w:val="left"/>
            </w:pPr>
          </w:p>
        </w:tc>
        <w:tc>
          <w:tcPr>
            <w:tcW w:w="2022" w:type="dxa"/>
          </w:tcPr>
          <w:p w14:paraId="208F957D" w14:textId="77777777" w:rsidR="00DA7538" w:rsidRDefault="00DA7538" w:rsidP="00710B67">
            <w:pPr>
              <w:spacing w:line="360" w:lineRule="auto"/>
              <w:jc w:val="left"/>
            </w:pPr>
          </w:p>
        </w:tc>
        <w:tc>
          <w:tcPr>
            <w:tcW w:w="1703" w:type="dxa"/>
          </w:tcPr>
          <w:p w14:paraId="3F6697D4" w14:textId="77777777" w:rsidR="00DA7538" w:rsidRDefault="00DA7538" w:rsidP="00710B67">
            <w:pPr>
              <w:spacing w:line="360" w:lineRule="auto"/>
              <w:jc w:val="left"/>
            </w:pPr>
          </w:p>
        </w:tc>
        <w:tc>
          <w:tcPr>
            <w:tcW w:w="2087" w:type="dxa"/>
          </w:tcPr>
          <w:p w14:paraId="5DDB7B6D" w14:textId="77777777" w:rsidR="00DA7538" w:rsidRDefault="00DA7538" w:rsidP="00710B67">
            <w:pPr>
              <w:spacing w:line="360" w:lineRule="auto"/>
              <w:jc w:val="left"/>
            </w:pPr>
          </w:p>
        </w:tc>
        <w:tc>
          <w:tcPr>
            <w:tcW w:w="1320" w:type="dxa"/>
          </w:tcPr>
          <w:p w14:paraId="481AF584" w14:textId="77777777" w:rsidR="00DA7538" w:rsidRDefault="00DA7538" w:rsidP="00710B67">
            <w:pPr>
              <w:spacing w:line="360" w:lineRule="auto"/>
              <w:jc w:val="left"/>
            </w:pPr>
          </w:p>
        </w:tc>
      </w:tr>
    </w:tbl>
    <w:p w14:paraId="601D7DAC" w14:textId="77777777" w:rsidR="00DA7538" w:rsidRDefault="00DA7538" w:rsidP="00710B67">
      <w:pPr>
        <w:spacing w:line="360" w:lineRule="auto"/>
        <w:jc w:val="left"/>
      </w:pPr>
    </w:p>
    <w:sectPr w:rsidR="00DA7538" w:rsidSect="00641048">
      <w:pgSz w:w="11900" w:h="16840"/>
      <w:pgMar w:top="1560" w:right="1127" w:bottom="1276" w:left="1797"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8058E" w14:textId="77777777" w:rsidR="001C16E7" w:rsidRDefault="001C16E7" w:rsidP="000E49FB">
      <w:r>
        <w:separator/>
      </w:r>
    </w:p>
  </w:endnote>
  <w:endnote w:type="continuationSeparator" w:id="0">
    <w:p w14:paraId="61B0B91A" w14:textId="77777777" w:rsidR="001C16E7" w:rsidRDefault="001C16E7" w:rsidP="000E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华文中宋">
    <w:panose1 w:val="02010600040101010101"/>
    <w:charset w:val="50"/>
    <w:family w:val="auto"/>
    <w:pitch w:val="variable"/>
    <w:sig w:usb0="00000287" w:usb1="080F0000" w:usb2="00000010" w:usb3="00000000" w:csb0="0004009F"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FEE9" w14:textId="77777777" w:rsidR="001C16E7" w:rsidRDefault="001C16E7" w:rsidP="000E49FB">
      <w:r>
        <w:separator/>
      </w:r>
    </w:p>
  </w:footnote>
  <w:footnote w:type="continuationSeparator" w:id="0">
    <w:p w14:paraId="6A80E693" w14:textId="77777777" w:rsidR="001C16E7" w:rsidRDefault="001C16E7" w:rsidP="000E49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1EFE"/>
    <w:multiLevelType w:val="hybridMultilevel"/>
    <w:tmpl w:val="E612CF90"/>
    <w:lvl w:ilvl="0" w:tplc="04090011">
      <w:start w:val="1"/>
      <w:numFmt w:val="decimal"/>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188300FC"/>
    <w:multiLevelType w:val="hybridMultilevel"/>
    <w:tmpl w:val="FAF89DD6"/>
    <w:lvl w:ilvl="0" w:tplc="A128F66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3A82562E"/>
    <w:multiLevelType w:val="hybridMultilevel"/>
    <w:tmpl w:val="9AF2D5B0"/>
    <w:lvl w:ilvl="0" w:tplc="04090011">
      <w:start w:val="1"/>
      <w:numFmt w:val="decimal"/>
      <w:lvlText w:val="%1)"/>
      <w:lvlJc w:val="left"/>
      <w:pPr>
        <w:ind w:left="1320" w:hanging="480"/>
      </w:pPr>
    </w:lvl>
    <w:lvl w:ilvl="1" w:tplc="04090019" w:tentative="1">
      <w:start w:val="1"/>
      <w:numFmt w:val="lowerLetter"/>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lowerLetter"/>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lowerLetter"/>
      <w:lvlText w:val="%8)"/>
      <w:lvlJc w:val="left"/>
      <w:pPr>
        <w:ind w:left="4680" w:hanging="480"/>
      </w:pPr>
    </w:lvl>
    <w:lvl w:ilvl="8" w:tplc="0409001B" w:tentative="1">
      <w:start w:val="1"/>
      <w:numFmt w:val="lowerRoman"/>
      <w:lvlText w:val="%9."/>
      <w:lvlJc w:val="right"/>
      <w:pPr>
        <w:ind w:left="5160" w:hanging="480"/>
      </w:pPr>
    </w:lvl>
  </w:abstractNum>
  <w:abstractNum w:abstractNumId="3">
    <w:nsid w:val="3B7366B1"/>
    <w:multiLevelType w:val="hybridMultilevel"/>
    <w:tmpl w:val="9530E958"/>
    <w:lvl w:ilvl="0" w:tplc="C29C8BB8">
      <w:start w:val="1"/>
      <w:numFmt w:val="japaneseCounting"/>
      <w:lvlText w:val="%1、"/>
      <w:lvlJc w:val="left"/>
      <w:pPr>
        <w:ind w:left="420" w:hanging="4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406053A1"/>
    <w:multiLevelType w:val="hybridMultilevel"/>
    <w:tmpl w:val="FFA4C362"/>
    <w:lvl w:ilvl="0" w:tplc="04090011">
      <w:start w:val="1"/>
      <w:numFmt w:val="decimal"/>
      <w:lvlText w:val="%1)"/>
      <w:lvlJc w:val="left"/>
      <w:pPr>
        <w:ind w:left="132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DA035D3"/>
    <w:multiLevelType w:val="hybridMultilevel"/>
    <w:tmpl w:val="AB5EC256"/>
    <w:lvl w:ilvl="0" w:tplc="E5C419D8">
      <w:start w:val="1"/>
      <w:numFmt w:val="chineseCountingThousand"/>
      <w:lvlText w:val="%1、"/>
      <w:lvlJc w:val="left"/>
      <w:pPr>
        <w:ind w:left="1048" w:hanging="480"/>
      </w:pPr>
      <w:rPr>
        <w:rFonts w:ascii="宋体" w:eastAsia="宋体" w:hAnsi="宋体" w:hint="eastAsia"/>
        <w:b/>
      </w:rPr>
    </w:lvl>
    <w:lvl w:ilvl="1" w:tplc="04090019" w:tentative="1">
      <w:start w:val="1"/>
      <w:numFmt w:val="lowerLetter"/>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lowerLetter"/>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lowerLetter"/>
      <w:lvlText w:val="%8)"/>
      <w:lvlJc w:val="left"/>
      <w:pPr>
        <w:ind w:left="4294" w:hanging="480"/>
      </w:pPr>
    </w:lvl>
    <w:lvl w:ilvl="8" w:tplc="0409001B" w:tentative="1">
      <w:start w:val="1"/>
      <w:numFmt w:val="lowerRoman"/>
      <w:lvlText w:val="%9."/>
      <w:lvlJc w:val="right"/>
      <w:pPr>
        <w:ind w:left="4774" w:hanging="4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4C"/>
    <w:rsid w:val="0000094B"/>
    <w:rsid w:val="00003893"/>
    <w:rsid w:val="00021DD2"/>
    <w:rsid w:val="00025E55"/>
    <w:rsid w:val="0008280D"/>
    <w:rsid w:val="000842BA"/>
    <w:rsid w:val="00090CB9"/>
    <w:rsid w:val="00094B45"/>
    <w:rsid w:val="000B4EDB"/>
    <w:rsid w:val="000C7DAC"/>
    <w:rsid w:val="000E3B67"/>
    <w:rsid w:val="000E49FB"/>
    <w:rsid w:val="000F3089"/>
    <w:rsid w:val="001235DB"/>
    <w:rsid w:val="0013607D"/>
    <w:rsid w:val="00156720"/>
    <w:rsid w:val="001577B0"/>
    <w:rsid w:val="00161956"/>
    <w:rsid w:val="00166AE9"/>
    <w:rsid w:val="00180918"/>
    <w:rsid w:val="001964C5"/>
    <w:rsid w:val="001C16E7"/>
    <w:rsid w:val="001D6C6B"/>
    <w:rsid w:val="002117BB"/>
    <w:rsid w:val="00245BF9"/>
    <w:rsid w:val="00262F81"/>
    <w:rsid w:val="0027563B"/>
    <w:rsid w:val="00295337"/>
    <w:rsid w:val="002C502D"/>
    <w:rsid w:val="002F0AFA"/>
    <w:rsid w:val="003429BB"/>
    <w:rsid w:val="003C4A4F"/>
    <w:rsid w:val="003C5D81"/>
    <w:rsid w:val="003C7BEF"/>
    <w:rsid w:val="003D0948"/>
    <w:rsid w:val="003D22C9"/>
    <w:rsid w:val="003F05B3"/>
    <w:rsid w:val="00425CE0"/>
    <w:rsid w:val="00436A44"/>
    <w:rsid w:val="00457A14"/>
    <w:rsid w:val="00461782"/>
    <w:rsid w:val="0047169A"/>
    <w:rsid w:val="0047643C"/>
    <w:rsid w:val="00482803"/>
    <w:rsid w:val="00490E1C"/>
    <w:rsid w:val="004D6399"/>
    <w:rsid w:val="00500081"/>
    <w:rsid w:val="00503067"/>
    <w:rsid w:val="00522E5D"/>
    <w:rsid w:val="00536336"/>
    <w:rsid w:val="0053785A"/>
    <w:rsid w:val="0055150E"/>
    <w:rsid w:val="00574DFD"/>
    <w:rsid w:val="00581E8E"/>
    <w:rsid w:val="00641048"/>
    <w:rsid w:val="0069618C"/>
    <w:rsid w:val="006B658B"/>
    <w:rsid w:val="006C275A"/>
    <w:rsid w:val="006C5C60"/>
    <w:rsid w:val="006F4035"/>
    <w:rsid w:val="00710B67"/>
    <w:rsid w:val="00714AA3"/>
    <w:rsid w:val="00736733"/>
    <w:rsid w:val="007402DD"/>
    <w:rsid w:val="00741B6D"/>
    <w:rsid w:val="0077429A"/>
    <w:rsid w:val="007853ED"/>
    <w:rsid w:val="00786B64"/>
    <w:rsid w:val="00790ED9"/>
    <w:rsid w:val="007978FE"/>
    <w:rsid w:val="007C1BFB"/>
    <w:rsid w:val="007C21CB"/>
    <w:rsid w:val="007C4180"/>
    <w:rsid w:val="007D7CF1"/>
    <w:rsid w:val="00842E0A"/>
    <w:rsid w:val="00851195"/>
    <w:rsid w:val="00861684"/>
    <w:rsid w:val="008865AA"/>
    <w:rsid w:val="0089001E"/>
    <w:rsid w:val="008B3B7B"/>
    <w:rsid w:val="008D0A14"/>
    <w:rsid w:val="008D2574"/>
    <w:rsid w:val="008D2CC7"/>
    <w:rsid w:val="00905328"/>
    <w:rsid w:val="00914E75"/>
    <w:rsid w:val="009501CA"/>
    <w:rsid w:val="00954C28"/>
    <w:rsid w:val="009A1C0A"/>
    <w:rsid w:val="009B7573"/>
    <w:rsid w:val="009C1608"/>
    <w:rsid w:val="009D3ED1"/>
    <w:rsid w:val="009E61BF"/>
    <w:rsid w:val="00A277A2"/>
    <w:rsid w:val="00A327BD"/>
    <w:rsid w:val="00A65782"/>
    <w:rsid w:val="00A84F5B"/>
    <w:rsid w:val="00A93248"/>
    <w:rsid w:val="00AA34B3"/>
    <w:rsid w:val="00B05D58"/>
    <w:rsid w:val="00B2506E"/>
    <w:rsid w:val="00B333F8"/>
    <w:rsid w:val="00B517AE"/>
    <w:rsid w:val="00BB37EA"/>
    <w:rsid w:val="00BE37C2"/>
    <w:rsid w:val="00BF474C"/>
    <w:rsid w:val="00C328DF"/>
    <w:rsid w:val="00C53420"/>
    <w:rsid w:val="00C55065"/>
    <w:rsid w:val="00C6661E"/>
    <w:rsid w:val="00C71445"/>
    <w:rsid w:val="00C82C01"/>
    <w:rsid w:val="00CA1873"/>
    <w:rsid w:val="00CA3F55"/>
    <w:rsid w:val="00CB74E1"/>
    <w:rsid w:val="00CC7A7B"/>
    <w:rsid w:val="00CE4939"/>
    <w:rsid w:val="00CF2D4C"/>
    <w:rsid w:val="00D252FF"/>
    <w:rsid w:val="00D2754B"/>
    <w:rsid w:val="00D42F7E"/>
    <w:rsid w:val="00D45080"/>
    <w:rsid w:val="00D67838"/>
    <w:rsid w:val="00DA7538"/>
    <w:rsid w:val="00DB7129"/>
    <w:rsid w:val="00E112E4"/>
    <w:rsid w:val="00E82595"/>
    <w:rsid w:val="00E9072B"/>
    <w:rsid w:val="00ED3B6D"/>
    <w:rsid w:val="00F017A7"/>
    <w:rsid w:val="00F0219B"/>
    <w:rsid w:val="00F16FB4"/>
    <w:rsid w:val="00F62140"/>
    <w:rsid w:val="00F97701"/>
    <w:rsid w:val="00FC4B34"/>
    <w:rsid w:val="00FD447E"/>
    <w:rsid w:val="00FD61FB"/>
    <w:rsid w:val="00FF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35DB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4C"/>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74C"/>
    <w:pPr>
      <w:ind w:firstLineChars="200" w:firstLine="420"/>
    </w:pPr>
  </w:style>
  <w:style w:type="paragraph" w:styleId="a4">
    <w:name w:val="Date"/>
    <w:basedOn w:val="a"/>
    <w:next w:val="a"/>
    <w:link w:val="a5"/>
    <w:uiPriority w:val="99"/>
    <w:unhideWhenUsed/>
    <w:rsid w:val="00DA7538"/>
    <w:pPr>
      <w:ind w:leftChars="2500" w:left="100"/>
    </w:pPr>
  </w:style>
  <w:style w:type="character" w:customStyle="1" w:styleId="a5">
    <w:name w:val="日期字符"/>
    <w:basedOn w:val="a0"/>
    <w:link w:val="a4"/>
    <w:uiPriority w:val="99"/>
    <w:rsid w:val="00DA7538"/>
    <w:rPr>
      <w:rFonts w:ascii="Times New Roman" w:eastAsia="宋体" w:hAnsi="Times New Roman" w:cs="Times New Roman"/>
      <w:sz w:val="21"/>
    </w:rPr>
  </w:style>
  <w:style w:type="table" w:styleId="a6">
    <w:name w:val="Table Grid"/>
    <w:basedOn w:val="a1"/>
    <w:uiPriority w:val="59"/>
    <w:rsid w:val="00DA7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E49FB"/>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0E49FB"/>
    <w:rPr>
      <w:rFonts w:ascii="Times New Roman" w:eastAsia="宋体" w:hAnsi="Times New Roman" w:cs="Times New Roman"/>
      <w:sz w:val="18"/>
      <w:szCs w:val="18"/>
    </w:rPr>
  </w:style>
  <w:style w:type="paragraph" w:styleId="a9">
    <w:name w:val="footer"/>
    <w:basedOn w:val="a"/>
    <w:link w:val="aa"/>
    <w:uiPriority w:val="99"/>
    <w:unhideWhenUsed/>
    <w:rsid w:val="000E49FB"/>
    <w:pPr>
      <w:tabs>
        <w:tab w:val="center" w:pos="4153"/>
        <w:tab w:val="right" w:pos="8306"/>
      </w:tabs>
      <w:snapToGrid w:val="0"/>
      <w:jc w:val="left"/>
    </w:pPr>
    <w:rPr>
      <w:sz w:val="18"/>
      <w:szCs w:val="18"/>
    </w:rPr>
  </w:style>
  <w:style w:type="character" w:customStyle="1" w:styleId="aa">
    <w:name w:val="页脚字符"/>
    <w:basedOn w:val="a0"/>
    <w:link w:val="a9"/>
    <w:uiPriority w:val="99"/>
    <w:rsid w:val="000E49FB"/>
    <w:rPr>
      <w:rFonts w:ascii="Times New Roman" w:eastAsia="宋体" w:hAnsi="Times New Roman" w:cs="Times New Roman"/>
      <w:sz w:val="18"/>
      <w:szCs w:val="18"/>
    </w:rPr>
  </w:style>
  <w:style w:type="character" w:styleId="ab">
    <w:name w:val="Hyperlink"/>
    <w:basedOn w:val="a0"/>
    <w:uiPriority w:val="99"/>
    <w:unhideWhenUsed/>
    <w:rsid w:val="008865AA"/>
    <w:rPr>
      <w:color w:val="0000FF" w:themeColor="hyperlink"/>
      <w:u w:val="single"/>
    </w:rPr>
  </w:style>
  <w:style w:type="paragraph" w:styleId="ac">
    <w:name w:val="Balloon Text"/>
    <w:basedOn w:val="a"/>
    <w:link w:val="ad"/>
    <w:uiPriority w:val="99"/>
    <w:semiHidden/>
    <w:unhideWhenUsed/>
    <w:rsid w:val="00094B45"/>
    <w:rPr>
      <w:sz w:val="18"/>
      <w:szCs w:val="18"/>
    </w:rPr>
  </w:style>
  <w:style w:type="character" w:customStyle="1" w:styleId="ad">
    <w:name w:val="批注框文本字符"/>
    <w:basedOn w:val="a0"/>
    <w:link w:val="ac"/>
    <w:uiPriority w:val="99"/>
    <w:semiHidden/>
    <w:rsid w:val="00094B4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74C"/>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74C"/>
    <w:pPr>
      <w:ind w:firstLineChars="200" w:firstLine="420"/>
    </w:pPr>
  </w:style>
  <w:style w:type="paragraph" w:styleId="a4">
    <w:name w:val="Date"/>
    <w:basedOn w:val="a"/>
    <w:next w:val="a"/>
    <w:link w:val="a5"/>
    <w:uiPriority w:val="99"/>
    <w:unhideWhenUsed/>
    <w:rsid w:val="00DA7538"/>
    <w:pPr>
      <w:ind w:leftChars="2500" w:left="100"/>
    </w:pPr>
  </w:style>
  <w:style w:type="character" w:customStyle="1" w:styleId="a5">
    <w:name w:val="日期字符"/>
    <w:basedOn w:val="a0"/>
    <w:link w:val="a4"/>
    <w:uiPriority w:val="99"/>
    <w:rsid w:val="00DA7538"/>
    <w:rPr>
      <w:rFonts w:ascii="Times New Roman" w:eastAsia="宋体" w:hAnsi="Times New Roman" w:cs="Times New Roman"/>
      <w:sz w:val="21"/>
    </w:rPr>
  </w:style>
  <w:style w:type="table" w:styleId="a6">
    <w:name w:val="Table Grid"/>
    <w:basedOn w:val="a1"/>
    <w:uiPriority w:val="59"/>
    <w:rsid w:val="00DA7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E49FB"/>
    <w:pPr>
      <w:pBdr>
        <w:bottom w:val="single" w:sz="6" w:space="1" w:color="auto"/>
      </w:pBdr>
      <w:tabs>
        <w:tab w:val="center" w:pos="4153"/>
        <w:tab w:val="right" w:pos="8306"/>
      </w:tabs>
      <w:snapToGrid w:val="0"/>
      <w:jc w:val="center"/>
    </w:pPr>
    <w:rPr>
      <w:sz w:val="18"/>
      <w:szCs w:val="18"/>
    </w:rPr>
  </w:style>
  <w:style w:type="character" w:customStyle="1" w:styleId="a8">
    <w:name w:val="页眉字符"/>
    <w:basedOn w:val="a0"/>
    <w:link w:val="a7"/>
    <w:uiPriority w:val="99"/>
    <w:rsid w:val="000E49FB"/>
    <w:rPr>
      <w:rFonts w:ascii="Times New Roman" w:eastAsia="宋体" w:hAnsi="Times New Roman" w:cs="Times New Roman"/>
      <w:sz w:val="18"/>
      <w:szCs w:val="18"/>
    </w:rPr>
  </w:style>
  <w:style w:type="paragraph" w:styleId="a9">
    <w:name w:val="footer"/>
    <w:basedOn w:val="a"/>
    <w:link w:val="aa"/>
    <w:uiPriority w:val="99"/>
    <w:unhideWhenUsed/>
    <w:rsid w:val="000E49FB"/>
    <w:pPr>
      <w:tabs>
        <w:tab w:val="center" w:pos="4153"/>
        <w:tab w:val="right" w:pos="8306"/>
      </w:tabs>
      <w:snapToGrid w:val="0"/>
      <w:jc w:val="left"/>
    </w:pPr>
    <w:rPr>
      <w:sz w:val="18"/>
      <w:szCs w:val="18"/>
    </w:rPr>
  </w:style>
  <w:style w:type="character" w:customStyle="1" w:styleId="aa">
    <w:name w:val="页脚字符"/>
    <w:basedOn w:val="a0"/>
    <w:link w:val="a9"/>
    <w:uiPriority w:val="99"/>
    <w:rsid w:val="000E49FB"/>
    <w:rPr>
      <w:rFonts w:ascii="Times New Roman" w:eastAsia="宋体" w:hAnsi="Times New Roman" w:cs="Times New Roman"/>
      <w:sz w:val="18"/>
      <w:szCs w:val="18"/>
    </w:rPr>
  </w:style>
  <w:style w:type="character" w:styleId="ab">
    <w:name w:val="Hyperlink"/>
    <w:basedOn w:val="a0"/>
    <w:uiPriority w:val="99"/>
    <w:unhideWhenUsed/>
    <w:rsid w:val="008865AA"/>
    <w:rPr>
      <w:color w:val="0000FF" w:themeColor="hyperlink"/>
      <w:u w:val="single"/>
    </w:rPr>
  </w:style>
  <w:style w:type="paragraph" w:styleId="ac">
    <w:name w:val="Balloon Text"/>
    <w:basedOn w:val="a"/>
    <w:link w:val="ad"/>
    <w:uiPriority w:val="99"/>
    <w:semiHidden/>
    <w:unhideWhenUsed/>
    <w:rsid w:val="00094B45"/>
    <w:rPr>
      <w:sz w:val="18"/>
      <w:szCs w:val="18"/>
    </w:rPr>
  </w:style>
  <w:style w:type="character" w:customStyle="1" w:styleId="ad">
    <w:name w:val="批注框文本字符"/>
    <w:basedOn w:val="a0"/>
    <w:link w:val="ac"/>
    <w:uiPriority w:val="99"/>
    <w:semiHidden/>
    <w:rsid w:val="00094B4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89522">
      <w:bodyDiv w:val="1"/>
      <w:marLeft w:val="0"/>
      <w:marRight w:val="0"/>
      <w:marTop w:val="0"/>
      <w:marBottom w:val="0"/>
      <w:divBdr>
        <w:top w:val="none" w:sz="0" w:space="0" w:color="auto"/>
        <w:left w:val="none" w:sz="0" w:space="0" w:color="auto"/>
        <w:bottom w:val="none" w:sz="0" w:space="0" w:color="auto"/>
        <w:right w:val="none" w:sz="0" w:space="0" w:color="auto"/>
      </w:divBdr>
      <w:divsChild>
        <w:div w:id="1994525123">
          <w:marLeft w:val="0"/>
          <w:marRight w:val="0"/>
          <w:marTop w:val="0"/>
          <w:marBottom w:val="0"/>
          <w:divBdr>
            <w:top w:val="none" w:sz="0" w:space="0" w:color="auto"/>
            <w:left w:val="none" w:sz="0" w:space="0" w:color="auto"/>
            <w:bottom w:val="none" w:sz="0" w:space="0" w:color="auto"/>
            <w:right w:val="none" w:sz="0" w:space="0" w:color="auto"/>
          </w:divBdr>
          <w:divsChild>
            <w:div w:id="1533104013">
              <w:marLeft w:val="0"/>
              <w:marRight w:val="0"/>
              <w:marTop w:val="0"/>
              <w:marBottom w:val="0"/>
              <w:divBdr>
                <w:top w:val="single" w:sz="6" w:space="4" w:color="DEDEB8"/>
                <w:left w:val="single" w:sz="6" w:space="4" w:color="DEDEB8"/>
                <w:bottom w:val="single" w:sz="6" w:space="4" w:color="DEDEB8"/>
                <w:right w:val="single" w:sz="6" w:space="4" w:color="DEDEB8"/>
              </w:divBdr>
              <w:divsChild>
                <w:div w:id="2073039362">
                  <w:marLeft w:val="0"/>
                  <w:marRight w:val="0"/>
                  <w:marTop w:val="0"/>
                  <w:marBottom w:val="0"/>
                  <w:divBdr>
                    <w:top w:val="none" w:sz="0" w:space="0" w:color="auto"/>
                    <w:left w:val="none" w:sz="0" w:space="0" w:color="auto"/>
                    <w:bottom w:val="none" w:sz="0" w:space="0" w:color="auto"/>
                    <w:right w:val="none" w:sz="0" w:space="0" w:color="auto"/>
                  </w:divBdr>
                  <w:divsChild>
                    <w:div w:id="226917238">
                      <w:marLeft w:val="0"/>
                      <w:marRight w:val="0"/>
                      <w:marTop w:val="0"/>
                      <w:marBottom w:val="0"/>
                      <w:divBdr>
                        <w:top w:val="none" w:sz="0" w:space="0" w:color="auto"/>
                        <w:left w:val="none" w:sz="0" w:space="0" w:color="auto"/>
                        <w:bottom w:val="none" w:sz="0" w:space="0" w:color="auto"/>
                        <w:right w:val="none" w:sz="0" w:space="0" w:color="auto"/>
                      </w:divBdr>
                      <w:divsChild>
                        <w:div w:id="12834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667270">
      <w:bodyDiv w:val="1"/>
      <w:marLeft w:val="0"/>
      <w:marRight w:val="0"/>
      <w:marTop w:val="0"/>
      <w:marBottom w:val="0"/>
      <w:divBdr>
        <w:top w:val="none" w:sz="0" w:space="0" w:color="auto"/>
        <w:left w:val="none" w:sz="0" w:space="0" w:color="auto"/>
        <w:bottom w:val="none" w:sz="0" w:space="0" w:color="auto"/>
        <w:right w:val="none" w:sz="0" w:space="0" w:color="auto"/>
      </w:divBdr>
    </w:div>
    <w:div w:id="1355687306">
      <w:bodyDiv w:val="1"/>
      <w:marLeft w:val="0"/>
      <w:marRight w:val="0"/>
      <w:marTop w:val="0"/>
      <w:marBottom w:val="0"/>
      <w:divBdr>
        <w:top w:val="none" w:sz="0" w:space="0" w:color="auto"/>
        <w:left w:val="none" w:sz="0" w:space="0" w:color="auto"/>
        <w:bottom w:val="none" w:sz="0" w:space="0" w:color="auto"/>
        <w:right w:val="none" w:sz="0" w:space="0" w:color="auto"/>
      </w:divBdr>
    </w:div>
    <w:div w:id="1470973590">
      <w:bodyDiv w:val="1"/>
      <w:marLeft w:val="0"/>
      <w:marRight w:val="0"/>
      <w:marTop w:val="0"/>
      <w:marBottom w:val="0"/>
      <w:divBdr>
        <w:top w:val="none" w:sz="0" w:space="0" w:color="auto"/>
        <w:left w:val="none" w:sz="0" w:space="0" w:color="auto"/>
        <w:bottom w:val="none" w:sz="0" w:space="0" w:color="auto"/>
        <w:right w:val="none" w:sz="0" w:space="0" w:color="auto"/>
      </w:divBdr>
    </w:div>
    <w:div w:id="1683320818">
      <w:bodyDiv w:val="1"/>
      <w:marLeft w:val="0"/>
      <w:marRight w:val="0"/>
      <w:marTop w:val="0"/>
      <w:marBottom w:val="0"/>
      <w:divBdr>
        <w:top w:val="none" w:sz="0" w:space="0" w:color="auto"/>
        <w:left w:val="none" w:sz="0" w:space="0" w:color="auto"/>
        <w:bottom w:val="none" w:sz="0" w:space="0" w:color="auto"/>
        <w:right w:val="none" w:sz="0" w:space="0" w:color="auto"/>
      </w:divBdr>
      <w:divsChild>
        <w:div w:id="81412250">
          <w:marLeft w:val="0"/>
          <w:marRight w:val="0"/>
          <w:marTop w:val="0"/>
          <w:marBottom w:val="0"/>
          <w:divBdr>
            <w:top w:val="none" w:sz="0" w:space="0" w:color="auto"/>
            <w:left w:val="none" w:sz="0" w:space="0" w:color="auto"/>
            <w:bottom w:val="none" w:sz="0" w:space="0" w:color="auto"/>
            <w:right w:val="none" w:sz="0" w:space="0" w:color="auto"/>
          </w:divBdr>
          <w:divsChild>
            <w:div w:id="2105876028">
              <w:marLeft w:val="0"/>
              <w:marRight w:val="0"/>
              <w:marTop w:val="0"/>
              <w:marBottom w:val="0"/>
              <w:divBdr>
                <w:top w:val="single" w:sz="6" w:space="4" w:color="DEDEB8"/>
                <w:left w:val="single" w:sz="6" w:space="4" w:color="DEDEB8"/>
                <w:bottom w:val="single" w:sz="6" w:space="4" w:color="DEDEB8"/>
                <w:right w:val="single" w:sz="6" w:space="4" w:color="DEDEB8"/>
              </w:divBdr>
              <w:divsChild>
                <w:div w:id="1742867286">
                  <w:marLeft w:val="0"/>
                  <w:marRight w:val="0"/>
                  <w:marTop w:val="0"/>
                  <w:marBottom w:val="0"/>
                  <w:divBdr>
                    <w:top w:val="none" w:sz="0" w:space="0" w:color="auto"/>
                    <w:left w:val="none" w:sz="0" w:space="0" w:color="auto"/>
                    <w:bottom w:val="none" w:sz="0" w:space="0" w:color="auto"/>
                    <w:right w:val="none" w:sz="0" w:space="0" w:color="auto"/>
                  </w:divBdr>
                  <w:divsChild>
                    <w:div w:id="1771074959">
                      <w:marLeft w:val="0"/>
                      <w:marRight w:val="0"/>
                      <w:marTop w:val="0"/>
                      <w:marBottom w:val="0"/>
                      <w:divBdr>
                        <w:top w:val="none" w:sz="0" w:space="0" w:color="auto"/>
                        <w:left w:val="none" w:sz="0" w:space="0" w:color="auto"/>
                        <w:bottom w:val="none" w:sz="0" w:space="0" w:color="auto"/>
                        <w:right w:val="none" w:sz="0" w:space="0" w:color="auto"/>
                      </w:divBdr>
                    </w:div>
                    <w:div w:id="1687713846">
                      <w:marLeft w:val="0"/>
                      <w:marRight w:val="0"/>
                      <w:marTop w:val="0"/>
                      <w:marBottom w:val="0"/>
                      <w:divBdr>
                        <w:top w:val="none" w:sz="0" w:space="0" w:color="auto"/>
                        <w:left w:val="none" w:sz="0" w:space="0" w:color="auto"/>
                        <w:bottom w:val="none" w:sz="0" w:space="0" w:color="auto"/>
                        <w:right w:val="none" w:sz="0" w:space="0" w:color="auto"/>
                      </w:divBdr>
                      <w:divsChild>
                        <w:div w:id="2470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96752">
      <w:bodyDiv w:val="1"/>
      <w:marLeft w:val="0"/>
      <w:marRight w:val="0"/>
      <w:marTop w:val="0"/>
      <w:marBottom w:val="0"/>
      <w:divBdr>
        <w:top w:val="none" w:sz="0" w:space="0" w:color="auto"/>
        <w:left w:val="none" w:sz="0" w:space="0" w:color="auto"/>
        <w:bottom w:val="none" w:sz="0" w:space="0" w:color="auto"/>
        <w:right w:val="none" w:sz="0" w:space="0" w:color="auto"/>
      </w:divBdr>
    </w:div>
    <w:div w:id="1926067968">
      <w:bodyDiv w:val="1"/>
      <w:marLeft w:val="0"/>
      <w:marRight w:val="0"/>
      <w:marTop w:val="0"/>
      <w:marBottom w:val="0"/>
      <w:divBdr>
        <w:top w:val="none" w:sz="0" w:space="0" w:color="auto"/>
        <w:left w:val="none" w:sz="0" w:space="0" w:color="auto"/>
        <w:bottom w:val="none" w:sz="0" w:space="0" w:color="auto"/>
        <w:right w:val="none" w:sz="0" w:space="0" w:color="auto"/>
      </w:divBdr>
      <w:divsChild>
        <w:div w:id="956444892">
          <w:marLeft w:val="0"/>
          <w:marRight w:val="0"/>
          <w:marTop w:val="0"/>
          <w:marBottom w:val="0"/>
          <w:divBdr>
            <w:top w:val="none" w:sz="0" w:space="0" w:color="auto"/>
            <w:left w:val="none" w:sz="0" w:space="0" w:color="auto"/>
            <w:bottom w:val="none" w:sz="0" w:space="0" w:color="auto"/>
            <w:right w:val="none" w:sz="0" w:space="0" w:color="auto"/>
          </w:divBdr>
          <w:divsChild>
            <w:div w:id="1404066944">
              <w:marLeft w:val="0"/>
              <w:marRight w:val="0"/>
              <w:marTop w:val="0"/>
              <w:marBottom w:val="0"/>
              <w:divBdr>
                <w:top w:val="single" w:sz="6" w:space="4" w:color="DEDEB8"/>
                <w:left w:val="single" w:sz="6" w:space="4" w:color="DEDEB8"/>
                <w:bottom w:val="single" w:sz="6" w:space="4" w:color="DEDEB8"/>
                <w:right w:val="single" w:sz="6" w:space="4" w:color="DEDEB8"/>
              </w:divBdr>
              <w:divsChild>
                <w:div w:id="921642262">
                  <w:marLeft w:val="0"/>
                  <w:marRight w:val="0"/>
                  <w:marTop w:val="0"/>
                  <w:marBottom w:val="0"/>
                  <w:divBdr>
                    <w:top w:val="none" w:sz="0" w:space="0" w:color="auto"/>
                    <w:left w:val="none" w:sz="0" w:space="0" w:color="auto"/>
                    <w:bottom w:val="none" w:sz="0" w:space="0" w:color="auto"/>
                    <w:right w:val="none" w:sz="0" w:space="0" w:color="auto"/>
                  </w:divBdr>
                  <w:divsChild>
                    <w:div w:id="1254900338">
                      <w:marLeft w:val="0"/>
                      <w:marRight w:val="0"/>
                      <w:marTop w:val="0"/>
                      <w:marBottom w:val="0"/>
                      <w:divBdr>
                        <w:top w:val="none" w:sz="0" w:space="0" w:color="auto"/>
                        <w:left w:val="none" w:sz="0" w:space="0" w:color="auto"/>
                        <w:bottom w:val="none" w:sz="0" w:space="0" w:color="auto"/>
                        <w:right w:val="none" w:sz="0" w:space="0" w:color="auto"/>
                      </w:divBdr>
                      <w:divsChild>
                        <w:div w:id="780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201</Words>
  <Characters>1150</Characters>
  <Application>Microsoft Macintosh Word</Application>
  <DocSecurity>0</DocSecurity>
  <Lines>9</Lines>
  <Paragraphs>2</Paragraphs>
  <ScaleCrop>false</ScaleCrop>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zq</cp:lastModifiedBy>
  <cp:revision>11</cp:revision>
  <cp:lastPrinted>2017-08-15T12:47:00Z</cp:lastPrinted>
  <dcterms:created xsi:type="dcterms:W3CDTF">2017-08-15T09:24:00Z</dcterms:created>
  <dcterms:modified xsi:type="dcterms:W3CDTF">2017-08-21T00:41:00Z</dcterms:modified>
</cp:coreProperties>
</file>